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D23F5" w14:textId="2832FFA1" w:rsidR="008C2299" w:rsidRDefault="008C2299" w:rsidP="008C2299">
      <w:r>
        <w:rPr>
          <w:b/>
        </w:rPr>
        <w:t xml:space="preserve">Cyfeirnod: </w:t>
      </w:r>
      <w:r w:rsidR="007627D6">
        <w:t>Hysbysiadau Proforma 2026</w:t>
      </w:r>
    </w:p>
    <w:p w14:paraId="0AA94EE4" w14:textId="2E5844FC" w:rsidR="008C2299" w:rsidRDefault="008C2299" w:rsidP="008C2299">
      <w:pPr>
        <w:spacing w:after="480"/>
      </w:pPr>
      <w:r>
        <w:rPr>
          <w:b/>
        </w:rPr>
        <w:t xml:space="preserve">Dyddiad cyhoeddi: </w:t>
      </w:r>
      <w:r w:rsidR="007A30E7">
        <w:t>10 Mawrth 2026</w:t>
      </w:r>
    </w:p>
    <w:p w14:paraId="1C442EFD" w14:textId="06816CE5" w:rsidR="00A55870" w:rsidRPr="00CC044A" w:rsidRDefault="00FB47C5" w:rsidP="00CC044A">
      <w:pPr>
        <w:pStyle w:val="Heading1"/>
        <w:rPr>
          <w:szCs w:val="36"/>
        </w:rPr>
      </w:pPr>
      <w:r>
        <w:rPr>
          <w:szCs w:val="36"/>
        </w:rPr>
        <w:t>Proforma h</w:t>
      </w:r>
      <w:r w:rsidR="007627D6">
        <w:rPr>
          <w:szCs w:val="36"/>
        </w:rPr>
        <w:t xml:space="preserve">ysbysiadau </w:t>
      </w:r>
    </w:p>
    <w:p w14:paraId="7ECB4F30" w14:textId="7B1C8604" w:rsidR="00DB7299" w:rsidRPr="00E151F5" w:rsidRDefault="007627D6" w:rsidP="00CC044A">
      <w:pPr>
        <w:pStyle w:val="Heading2"/>
      </w:pPr>
      <w:r>
        <w:t>Hysbysiad o arolygu cyfrifon</w:t>
      </w:r>
    </w:p>
    <w:p w14:paraId="4F3868EB" w14:textId="6CBEC08E" w:rsidR="00DB7299" w:rsidRDefault="003D2620" w:rsidP="00DB7299">
      <w:pPr>
        <w:pStyle w:val="Numberedtext"/>
      </w:pPr>
      <w:r>
        <w:t xml:space="preserve">Mae un hysbysiad </w:t>
      </w:r>
      <w:r w:rsidR="002544FC">
        <w:t>gorfodol</w:t>
      </w:r>
      <w:r>
        <w:t xml:space="preserve"> y mae'n rhaid ei gyhoeddi gan bob Cyngor ar wefan y Cyngor </w:t>
      </w:r>
      <w:r w:rsidR="00B87E7F">
        <w:t>ac</w:t>
      </w:r>
      <w:r>
        <w:t xml:space="preserve"> arddangos copi o'r hysbysiad mewn man amlwg yn y gymuned – hysbysfwrdd fel arfer. Dyma'r Hysbysiad Archwilio a ddangosir yn Atodiad 1. Rhaid i chi gyhoeddi'r hysbysiad ar dudalen 2 a'r wybodaeth ychwanegol ar dudalen 3.</w:t>
      </w:r>
    </w:p>
    <w:p w14:paraId="68271E46" w14:textId="4B1B5AC8" w:rsidR="007627D6" w:rsidRDefault="007627D6" w:rsidP="008A0B83">
      <w:pPr>
        <w:pStyle w:val="Numberedtext"/>
      </w:pPr>
      <w:r>
        <w:t>Mae'r hysbysiad hwn yn dweud wrth etholwyr lleol bod y cyfrifon ar gael i'w harchwilio gan y cyhoedd ac yn nodi'r cyfnod arolygu o 20 diwrnod gw</w:t>
      </w:r>
      <w:r w:rsidR="008A2A11">
        <w:t>eithio</w:t>
      </w:r>
      <w:r>
        <w:t xml:space="preserve">. </w:t>
      </w:r>
    </w:p>
    <w:p w14:paraId="20FC35B1" w14:textId="015F0D79" w:rsidR="007627D6" w:rsidRDefault="008A0B83" w:rsidP="008A0B83">
      <w:pPr>
        <w:pStyle w:val="Numberedtext"/>
      </w:pPr>
      <w:r>
        <w:t xml:space="preserve">Ar gyfer cynghorau cymuned a thref, mae gan y cyhoedd yr hawl i archwilio'r cyfrifon ar rybudd rhesymol. Er y byddem yn disgwyl rhywfaint o hyblygrwydd, ar yr amod bod yr etholwr yn rhoi rhybudd rhesymol, rhaid i'r Cyngor sicrhau bod y dogfennau ar gael i'w harchwilio pan ofynnir am </w:t>
      </w:r>
      <w:r w:rsidR="00364D66">
        <w:t xml:space="preserve">gan </w:t>
      </w:r>
      <w:r>
        <w:t>yr etholwr. Hynny yw, yn ystod y cyfnod arolygu, rydym yn disgwyl i'r Cyngor wneud trefniadau heb gyfyngiadau diangen.</w:t>
      </w:r>
    </w:p>
    <w:p w14:paraId="1E0E11CA" w14:textId="54840F2B" w:rsidR="007627D6" w:rsidRDefault="00DA40AA" w:rsidP="008A0B83">
      <w:pPr>
        <w:pStyle w:val="Numberedtext"/>
      </w:pPr>
      <w:r>
        <w:t xml:space="preserve">Rydym yn argymell bod cynghorau yn defnyddio'r dyddiadau wedi'u poblogi ymlaen llaw. Gallwch newid y rhain os dymunwch, ond mae'r cyfrifoldeb wedyn ar y Cyngor i wneud yn siŵr ei fod yn bodloni'r gofynion a nodir yn Rheoliadau Cyfrifon ac Archwilio (Cymru) 2014. </w:t>
      </w:r>
    </w:p>
    <w:p w14:paraId="254F2852" w14:textId="5784718A" w:rsidR="007627D6" w:rsidRDefault="007627D6" w:rsidP="007627D6">
      <w:pPr>
        <w:pStyle w:val="Heading2"/>
      </w:pPr>
      <w:r>
        <w:t>Hysbysiad o gymeradwyo cyfrifon yn hwyr</w:t>
      </w:r>
    </w:p>
    <w:p w14:paraId="4EEBA4EB" w14:textId="77777777" w:rsidR="007627D6" w:rsidRDefault="007627D6" w:rsidP="008A0B83">
      <w:pPr>
        <w:pStyle w:val="Numberedtext"/>
      </w:pPr>
      <w:r>
        <w:t>Mae Rheoliadau Cyfrifon ac Archwilio (Cymru) 2014 yn ei gwneud yn ofynnol i'r Cyngor gymeradwyo'r cyfrifon erbyn 30 Mehefin 2026.</w:t>
      </w:r>
    </w:p>
    <w:p w14:paraId="764AAFB0" w14:textId="77777777" w:rsidR="007627D6" w:rsidRDefault="007627D6" w:rsidP="008A0B83">
      <w:pPr>
        <w:pStyle w:val="Numberedtext"/>
      </w:pPr>
      <w:r>
        <w:t xml:space="preserve">Fodd bynnag, os nad yw hyn yn bosibl, rhaid i'r Cyngor gyhoeddi hysbysiad yn esbonio pam nad yw hyn wedi digwydd. </w:t>
      </w:r>
    </w:p>
    <w:p w14:paraId="4F25397E" w14:textId="77777777" w:rsidR="007627D6" w:rsidRDefault="007627D6" w:rsidP="008A0B83">
      <w:pPr>
        <w:pStyle w:val="Numberedtext"/>
      </w:pPr>
      <w:r>
        <w:lastRenderedPageBreak/>
        <w:t>Mae hysbysiad enghreifftiol wedi'i atodi yn Atodiad 2.</w:t>
      </w:r>
    </w:p>
    <w:p w14:paraId="313843A6" w14:textId="77777777" w:rsidR="00B53B00" w:rsidRDefault="00B53B00" w:rsidP="00B53B00">
      <w:pPr>
        <w:pStyle w:val="Numberedtext"/>
        <w:numPr>
          <w:ilvl w:val="0"/>
          <w:numId w:val="0"/>
        </w:numPr>
        <w:ind w:left="567" w:hanging="567"/>
      </w:pPr>
    </w:p>
    <w:p w14:paraId="5687F951" w14:textId="77777777" w:rsidR="00886F6A" w:rsidRDefault="00995299">
      <w:r>
        <w:br w:type="page"/>
      </w:r>
    </w:p>
    <w:p w14:paraId="5A3A32E2" w14:textId="77777777" w:rsidR="00DA40AA" w:rsidRDefault="00DA40AA" w:rsidP="00DA40AA">
      <w:pPr>
        <w:pStyle w:val="Appendixsub-bullet"/>
        <w:numPr>
          <w:ilvl w:val="0"/>
          <w:numId w:val="0"/>
        </w:numPr>
        <w:sectPr w:rsidR="00DA40AA" w:rsidSect="00B303E4">
          <w:footerReference w:type="default" r:id="rId11"/>
          <w:headerReference w:type="first" r:id="rId12"/>
          <w:footerReference w:type="first" r:id="rId13"/>
          <w:pgSz w:w="11906" w:h="16838"/>
          <w:pgMar w:top="3402" w:right="3119" w:bottom="1440" w:left="851" w:header="709" w:footer="709" w:gutter="0"/>
          <w:cols w:space="708"/>
          <w:titlePg/>
          <w:docGrid w:linePitch="360"/>
        </w:sectPr>
      </w:pPr>
    </w:p>
    <w:p w14:paraId="04EB0C9C" w14:textId="4E7CBEB6" w:rsidR="00DA40AA" w:rsidRPr="00DA40AA" w:rsidRDefault="00DA40AA" w:rsidP="00DA40AA">
      <w:pPr>
        <w:pStyle w:val="Heading2"/>
      </w:pPr>
      <w:r w:rsidRPr="00DA40AA">
        <w:lastRenderedPageBreak/>
        <w:t>Atodiad 1: Hysbysiad o benodi o'r dyddiad ar gyfer arfer hawliau etholwyr</w:t>
      </w:r>
    </w:p>
    <w:p w14:paraId="484F6B6D" w14:textId="4A9B3AB3" w:rsidR="00DA40AA" w:rsidRPr="00DA40AA" w:rsidRDefault="00DA40AA" w:rsidP="00DA40AA">
      <w:pPr>
        <w:spacing w:before="120"/>
        <w:jc w:val="center"/>
        <w:rPr>
          <w:b/>
          <w:bCs/>
          <w:sz w:val="32"/>
          <w:szCs w:val="32"/>
        </w:rPr>
      </w:pPr>
      <w:r w:rsidRPr="00DA40AA">
        <w:rPr>
          <w:b/>
          <w:bCs/>
          <w:sz w:val="32"/>
          <w:szCs w:val="32"/>
        </w:rPr>
        <w:t>[</w:t>
      </w:r>
      <w:r w:rsidR="008018B3">
        <w:rPr>
          <w:b/>
          <w:bCs/>
          <w:sz w:val="32"/>
          <w:szCs w:val="32"/>
        </w:rPr>
        <w:t>CYNGOR BRO LLANGELER</w:t>
      </w:r>
      <w:r w:rsidRPr="00DA40AA">
        <w:rPr>
          <w:b/>
          <w:bCs/>
          <w:sz w:val="32"/>
          <w:szCs w:val="32"/>
        </w:rPr>
        <w:t>]</w:t>
      </w:r>
    </w:p>
    <w:p w14:paraId="29D91BA0" w14:textId="77777777" w:rsidR="00DA40AA" w:rsidRPr="00CA104D" w:rsidRDefault="00DA40AA" w:rsidP="00DA40AA">
      <w:r w:rsidRPr="00CA104D">
        <w:t>Blwyddyn ariannol sy'n dod i ben 31 Mawrth 2026</w:t>
      </w:r>
    </w:p>
    <w:p w14:paraId="0905999A" w14:textId="214259BE" w:rsidR="00DA40AA" w:rsidRPr="00CA104D" w:rsidRDefault="00DA40AA" w:rsidP="00DA40AA">
      <w:pPr>
        <w:pStyle w:val="ListParagraph"/>
        <w:numPr>
          <w:ilvl w:val="0"/>
          <w:numId w:val="15"/>
        </w:numPr>
        <w:tabs>
          <w:tab w:val="left" w:pos="567"/>
        </w:tabs>
        <w:ind w:left="567" w:hanging="567"/>
        <w:rPr>
          <w:sz w:val="22"/>
        </w:rPr>
      </w:pPr>
      <w:r w:rsidRPr="00CA104D">
        <w:rPr>
          <w:sz w:val="22"/>
        </w:rPr>
        <w:t xml:space="preserve">Dyddiad cyhoeddi </w:t>
      </w:r>
      <w:r w:rsidRPr="008018B3">
        <w:rPr>
          <w:sz w:val="22"/>
          <w:u w:val="single"/>
        </w:rPr>
        <w:t>____</w:t>
      </w:r>
      <w:r w:rsidR="008018B3" w:rsidRPr="008018B3">
        <w:rPr>
          <w:sz w:val="22"/>
          <w:u w:val="single"/>
        </w:rPr>
        <w:t>30 – 07 - 2026</w:t>
      </w:r>
      <w:r w:rsidRPr="008018B3">
        <w:rPr>
          <w:sz w:val="22"/>
          <w:u w:val="single"/>
        </w:rPr>
        <w:t>________________________</w:t>
      </w:r>
    </w:p>
    <w:p w14:paraId="36E25F92" w14:textId="77777777" w:rsidR="00DA40AA" w:rsidRPr="00CA104D" w:rsidRDefault="00DA40AA" w:rsidP="00DA40AA">
      <w:pPr>
        <w:pStyle w:val="ListParagraph"/>
        <w:tabs>
          <w:tab w:val="left" w:pos="567"/>
        </w:tabs>
        <w:spacing w:before="0" w:after="0" w:line="240" w:lineRule="auto"/>
        <w:ind w:left="567"/>
        <w:rPr>
          <w:sz w:val="22"/>
        </w:rPr>
      </w:pPr>
    </w:p>
    <w:p w14:paraId="2579277A" w14:textId="2BB80C1D" w:rsidR="00DA40AA" w:rsidRPr="00CA104D" w:rsidRDefault="00DA40AA" w:rsidP="00DA40AA">
      <w:pPr>
        <w:pStyle w:val="ListParagraph"/>
        <w:numPr>
          <w:ilvl w:val="0"/>
          <w:numId w:val="15"/>
        </w:numPr>
        <w:tabs>
          <w:tab w:val="left" w:pos="567"/>
        </w:tabs>
        <w:ind w:left="567" w:hanging="567"/>
        <w:rPr>
          <w:sz w:val="22"/>
        </w:rPr>
      </w:pPr>
      <w:r w:rsidRPr="00CA104D">
        <w:rPr>
          <w:sz w:val="22"/>
        </w:rPr>
        <w:t>Bob blwyddyn mae'r cyfrifon blynyddol yn cael eu harchwilio gan Archwilydd Cyffredinol Cymru. Cyn y dyddiad hwn, mae gan unrhyw berson sydd â diddordeb gyfle i archwilio a gwneud copïau o'r cyfrifon a'r holl lyfrau, gweithredoedd, contractau, biliau, talebau a derbynebau ac ati sy'n ymwneud â hwy am 20 diwrnod gw</w:t>
      </w:r>
      <w:r w:rsidR="00825F55">
        <w:rPr>
          <w:sz w:val="22"/>
        </w:rPr>
        <w:t>eithio</w:t>
      </w:r>
      <w:r w:rsidRPr="00CA104D">
        <w:rPr>
          <w:sz w:val="22"/>
        </w:rPr>
        <w:t xml:space="preserve"> ar rybudd rhesymol. Ar gyfer y flwyddyn a ddaeth i ben 31 Mawrth 2026, bydd y dogfennau hyn ar gael ar rybudd rhesymol ar gais i:</w:t>
      </w:r>
    </w:p>
    <w:p w14:paraId="33EC3914" w14:textId="22D700A8" w:rsidR="00DA40AA" w:rsidRPr="00CA104D" w:rsidRDefault="00DA40AA" w:rsidP="00DA40AA">
      <w:pPr>
        <w:ind w:left="567"/>
      </w:pPr>
      <w:r w:rsidRPr="008018B3">
        <w:rPr>
          <w:u w:val="single"/>
        </w:rPr>
        <w:t>__</w:t>
      </w:r>
      <w:r w:rsidR="008018B3" w:rsidRPr="008018B3">
        <w:rPr>
          <w:u w:val="single"/>
        </w:rPr>
        <w:t>S</w:t>
      </w:r>
      <w:r w:rsidR="008018B3">
        <w:rPr>
          <w:u w:val="single"/>
        </w:rPr>
        <w:t>tella</w:t>
      </w:r>
      <w:r w:rsidR="008018B3" w:rsidRPr="008018B3">
        <w:rPr>
          <w:u w:val="single"/>
        </w:rPr>
        <w:t xml:space="preserve"> </w:t>
      </w:r>
      <w:r w:rsidR="008018B3">
        <w:rPr>
          <w:u w:val="single"/>
        </w:rPr>
        <w:t>Jones</w:t>
      </w:r>
      <w:r w:rsidRPr="008018B3">
        <w:rPr>
          <w:u w:val="single"/>
        </w:rPr>
        <w:t>__</w:t>
      </w:r>
      <w:r w:rsidR="008018B3" w:rsidRPr="008018B3">
        <w:rPr>
          <w:u w:val="single"/>
        </w:rPr>
        <w:t>(Clerc y Cyngor)</w:t>
      </w:r>
      <w:r w:rsidRPr="008018B3">
        <w:rPr>
          <w:u w:val="single"/>
        </w:rPr>
        <w:t>______________________</w:t>
      </w:r>
    </w:p>
    <w:p w14:paraId="0856923B" w14:textId="224D69D6" w:rsidR="00DA40AA" w:rsidRPr="008018B3" w:rsidRDefault="00DA40AA" w:rsidP="00DA40AA">
      <w:pPr>
        <w:ind w:left="567"/>
        <w:rPr>
          <w:u w:val="single"/>
        </w:rPr>
      </w:pPr>
      <w:r w:rsidRPr="008018B3">
        <w:rPr>
          <w:u w:val="single"/>
        </w:rPr>
        <w:t>__</w:t>
      </w:r>
      <w:r w:rsidR="008018B3" w:rsidRPr="008018B3">
        <w:rPr>
          <w:u w:val="single"/>
        </w:rPr>
        <w:t>Awelon</w:t>
      </w:r>
      <w:r w:rsidRPr="008018B3">
        <w:rPr>
          <w:u w:val="single"/>
        </w:rPr>
        <w:t>________________________________________</w:t>
      </w:r>
    </w:p>
    <w:p w14:paraId="7C348C5D" w14:textId="021287E3" w:rsidR="00DA40AA" w:rsidRPr="008018B3" w:rsidRDefault="00DA40AA" w:rsidP="00DA40AA">
      <w:pPr>
        <w:ind w:left="567"/>
        <w:rPr>
          <w:u w:val="single"/>
        </w:rPr>
      </w:pPr>
      <w:r w:rsidRPr="008018B3">
        <w:rPr>
          <w:u w:val="single"/>
        </w:rPr>
        <w:t>__</w:t>
      </w:r>
      <w:r w:rsidR="008018B3" w:rsidRPr="008018B3">
        <w:rPr>
          <w:u w:val="single"/>
        </w:rPr>
        <w:t>Felindre</w:t>
      </w:r>
      <w:r w:rsidRPr="008018B3">
        <w:rPr>
          <w:u w:val="single"/>
        </w:rPr>
        <w:t>________________________________________</w:t>
      </w:r>
    </w:p>
    <w:p w14:paraId="06F9CF10" w14:textId="77777777" w:rsidR="00DA40AA" w:rsidRPr="00CA104D" w:rsidRDefault="00DA40AA" w:rsidP="00DA40AA">
      <w:pPr>
        <w:spacing w:after="0" w:line="240" w:lineRule="auto"/>
      </w:pPr>
    </w:p>
    <w:p w14:paraId="38895548" w14:textId="430C0A01" w:rsidR="00DA40AA" w:rsidRPr="00CA104D" w:rsidRDefault="00DA40AA" w:rsidP="00DA40AA">
      <w:r w:rsidRPr="00CA104D">
        <w:t xml:space="preserve">rhwng oriau </w:t>
      </w:r>
      <w:r w:rsidRPr="008018B3">
        <w:rPr>
          <w:u w:val="single"/>
        </w:rPr>
        <w:t>___</w:t>
      </w:r>
      <w:r w:rsidR="008018B3" w:rsidRPr="008018B3">
        <w:rPr>
          <w:u w:val="single"/>
        </w:rPr>
        <w:t>10yb</w:t>
      </w:r>
      <w:r w:rsidRPr="008018B3">
        <w:rPr>
          <w:u w:val="single"/>
        </w:rPr>
        <w:t>_______</w:t>
      </w:r>
      <w:r w:rsidRPr="00CA104D">
        <w:t xml:space="preserve"> a </w:t>
      </w:r>
      <w:r w:rsidRPr="008018B3">
        <w:rPr>
          <w:u w:val="single"/>
        </w:rPr>
        <w:t>__</w:t>
      </w:r>
      <w:r w:rsidR="008018B3" w:rsidRPr="008018B3">
        <w:rPr>
          <w:u w:val="single"/>
        </w:rPr>
        <w:t>1yp</w:t>
      </w:r>
      <w:r w:rsidRPr="008018B3">
        <w:rPr>
          <w:u w:val="single"/>
        </w:rPr>
        <w:t>_______</w:t>
      </w:r>
      <w:r w:rsidRPr="00CA104D">
        <w:t xml:space="preserve"> o ddydd Llun i ddydd Gwener</w:t>
      </w:r>
    </w:p>
    <w:p w14:paraId="0799750A" w14:textId="15258CE4" w:rsidR="00DA40AA" w:rsidRPr="00CA104D" w:rsidRDefault="00DA40AA" w:rsidP="00DA40AA">
      <w:r w:rsidRPr="00CA104D">
        <w:t xml:space="preserve">gan ddechrau </w:t>
      </w:r>
      <w:r w:rsidRPr="00CA104D">
        <w:tab/>
      </w:r>
      <w:r w:rsidRPr="00CA104D">
        <w:tab/>
      </w:r>
      <w:r w:rsidR="001011C8">
        <w:rPr>
          <w:b/>
          <w:bCs/>
        </w:rPr>
        <w:t>14</w:t>
      </w:r>
      <w:r w:rsidRPr="00002D92">
        <w:rPr>
          <w:b/>
          <w:bCs/>
        </w:rPr>
        <w:t xml:space="preserve"> </w:t>
      </w:r>
      <w:r w:rsidR="001011C8">
        <w:rPr>
          <w:b/>
          <w:bCs/>
        </w:rPr>
        <w:t>Awst</w:t>
      </w:r>
      <w:r w:rsidRPr="00002D92">
        <w:rPr>
          <w:b/>
          <w:bCs/>
        </w:rPr>
        <w:t xml:space="preserve"> 2026 </w:t>
      </w:r>
    </w:p>
    <w:p w14:paraId="252BB7DB" w14:textId="0BC6FD65" w:rsidR="00DA40AA" w:rsidRPr="00CA104D" w:rsidRDefault="00DA40AA" w:rsidP="00DA40AA">
      <w:r w:rsidRPr="00CA104D">
        <w:t xml:space="preserve">ac yn gorffen ar </w:t>
      </w:r>
      <w:r w:rsidRPr="00CA104D">
        <w:tab/>
      </w:r>
      <w:r w:rsidR="001011C8">
        <w:rPr>
          <w:b/>
          <w:bCs/>
        </w:rPr>
        <w:t>11</w:t>
      </w:r>
      <w:r w:rsidRPr="00002D92">
        <w:rPr>
          <w:b/>
          <w:bCs/>
        </w:rPr>
        <w:t xml:space="preserve"> </w:t>
      </w:r>
      <w:r w:rsidR="001011C8">
        <w:rPr>
          <w:b/>
          <w:bCs/>
        </w:rPr>
        <w:t>Medi</w:t>
      </w:r>
      <w:r w:rsidRPr="00002D92">
        <w:rPr>
          <w:b/>
          <w:bCs/>
        </w:rPr>
        <w:t xml:space="preserve"> 2026</w:t>
      </w:r>
    </w:p>
    <w:p w14:paraId="19392161" w14:textId="77777777" w:rsidR="00DA40AA" w:rsidRPr="00CA104D" w:rsidRDefault="00DA40AA" w:rsidP="00DA40AA">
      <w:pPr>
        <w:spacing w:after="0" w:line="240" w:lineRule="auto"/>
      </w:pPr>
    </w:p>
    <w:p w14:paraId="3FC25164" w14:textId="036DBA03" w:rsidR="00DA40AA" w:rsidRPr="00CA104D" w:rsidRDefault="00DA40AA" w:rsidP="00DA40AA">
      <w:pPr>
        <w:pStyle w:val="ListParagraph"/>
        <w:numPr>
          <w:ilvl w:val="0"/>
          <w:numId w:val="15"/>
        </w:numPr>
        <w:tabs>
          <w:tab w:val="left" w:pos="567"/>
        </w:tabs>
        <w:spacing w:before="120"/>
        <w:ind w:left="567" w:hanging="567"/>
        <w:rPr>
          <w:sz w:val="22"/>
        </w:rPr>
      </w:pPr>
      <w:r w:rsidRPr="00CA104D">
        <w:rPr>
          <w:sz w:val="22"/>
        </w:rPr>
        <w:t>O 14 Medi 2026, hyd nes y bydd yr archwiliad wedi'i gwblhau, mae gan Etholwyr Llywodraeth Leol a'u cynrychiolwyr hefyd:</w:t>
      </w:r>
    </w:p>
    <w:p w14:paraId="1CB94A4A" w14:textId="77777777" w:rsidR="00DA40AA" w:rsidRPr="00CA104D" w:rsidRDefault="00DA40AA" w:rsidP="00DA40AA">
      <w:pPr>
        <w:pStyle w:val="Bullet"/>
        <w:tabs>
          <w:tab w:val="left" w:pos="1134"/>
        </w:tabs>
        <w:spacing w:before="120" w:after="40"/>
      </w:pPr>
      <w:r w:rsidRPr="00CA104D">
        <w:t>yr hawl i holi'r Archwilydd Cyffredinol am y cyfrifon.</w:t>
      </w:r>
    </w:p>
    <w:p w14:paraId="0B63AE03" w14:textId="77777777" w:rsidR="00DA40AA" w:rsidRPr="00CA104D" w:rsidRDefault="00DA40AA" w:rsidP="00DA40AA">
      <w:pPr>
        <w:pStyle w:val="Bullet"/>
        <w:tabs>
          <w:tab w:val="left" w:pos="1134"/>
        </w:tabs>
        <w:spacing w:before="120" w:after="40"/>
      </w:pPr>
      <w:r w:rsidRPr="00CA104D">
        <w:t>yr hawl i fynychu gerbron yr Archwilydd Cyffredinol a gwneud gwrthwynebiadau i'r cyfrifon neu unrhyw eitem ynddynt. Rhaid rhoi hysbysiad ysgrifenedig o wrthwynebiad i'r Archwilydd Cyffredinol yn gyntaf. Rhaid rhoi copi o'r hysbysiad ysgrifenedig i'r cyngor hefyd.</w:t>
      </w:r>
    </w:p>
    <w:p w14:paraId="0A175441" w14:textId="77777777" w:rsidR="00DA40AA" w:rsidRPr="00CA104D" w:rsidRDefault="00DA40AA" w:rsidP="00DA40AA">
      <w:r w:rsidRPr="00CA104D">
        <w:t xml:space="preserve">Gellir cysylltu â'r Archwilydd Cyffredinol drwy: Archwiliadau Cynghorau Cymuned, Archwilio Cymru, 1 Capital Quarter, Stryd Tyndall, Caerdydd, CF10 4BZ neu drwy e-bost yn </w:t>
      </w:r>
      <w:hyperlink r:id="rId14" w:history="1">
        <w:r w:rsidRPr="00CA104D">
          <w:rPr>
            <w:rStyle w:val="Hyperlink"/>
          </w:rPr>
          <w:t>communitycouncilaudits@audit.wales</w:t>
        </w:r>
      </w:hyperlink>
      <w:r w:rsidRPr="00CA104D">
        <w:t xml:space="preserve">. </w:t>
      </w:r>
    </w:p>
    <w:p w14:paraId="597F2694" w14:textId="77777777" w:rsidR="00DA40AA" w:rsidRDefault="00DA40AA" w:rsidP="00DA40AA">
      <w:r w:rsidRPr="00CA104D">
        <w:t>Mae'r archwiliad yn cael ei gynnal o dan ddarpariaethau Deddf Archwilio Cyhoeddus (Cymru) 2004, Rheoliadau Cyfrifon ac Archwilio (Cymru) 2014 a Chod Ymarfer Archwilio Archwilydd Cyffredinol Cymru.</w:t>
      </w:r>
    </w:p>
    <w:p w14:paraId="003044B9" w14:textId="77777777" w:rsidR="00DA40AA" w:rsidRDefault="00DA40AA">
      <w:r>
        <w:br w:type="page"/>
      </w:r>
    </w:p>
    <w:p w14:paraId="0A4FD4F9" w14:textId="77777777" w:rsidR="003D2620" w:rsidRPr="003D2620" w:rsidRDefault="003D2620" w:rsidP="003D2620">
      <w:pPr>
        <w:pStyle w:val="Heading2"/>
      </w:pPr>
      <w:r w:rsidRPr="003D2620">
        <w:lastRenderedPageBreak/>
        <w:t>Hawliau etholwyr o dan Ddeddf Archwilio Cyhoeddus (Cymru) 2004</w:t>
      </w:r>
    </w:p>
    <w:p w14:paraId="33A9F9C6" w14:textId="77777777" w:rsidR="003D2620" w:rsidRPr="003D2620" w:rsidRDefault="003D2620" w:rsidP="003D2620">
      <w:pPr>
        <w:spacing w:line="240" w:lineRule="auto"/>
        <w:rPr>
          <w:lang w:val="en-US"/>
        </w:rPr>
      </w:pPr>
      <w:r w:rsidRPr="003D2620">
        <w:t>Yn ôl y gyfraith, gall unrhyw un archwilio cyfrifon y cyngor. Os ydych wedi cofrestru i bleidleisio mewn etholiadau cynghorau lleol, mae gennych chi (neu rywun sy'n gweithredu ar eich rhan) yr hawl hefyd i ofyn cwestiynau i'r Archwilydd Cyffredinol am y cyfrifon ac i godi gwrthwynebiadau ffurfiol.</w:t>
      </w:r>
    </w:p>
    <w:p w14:paraId="1ADFE5F1" w14:textId="318BCFAB" w:rsidR="003D2620" w:rsidRPr="003D2620" w:rsidRDefault="003D2620" w:rsidP="003D2620">
      <w:pPr>
        <w:spacing w:before="120" w:line="240" w:lineRule="auto"/>
        <w:rPr>
          <w:lang w:val="en-US"/>
        </w:rPr>
      </w:pPr>
      <w:r w:rsidRPr="003D2620">
        <w:rPr>
          <w:rStyle w:val="Heading3Char"/>
        </w:rPr>
        <w:t>Arolygu'r cyfrifon</w:t>
      </w:r>
      <w:r w:rsidRPr="003D2620">
        <w:rPr>
          <w:rStyle w:val="Heading3Char"/>
        </w:rPr>
        <w:br/>
      </w:r>
      <w:r w:rsidRPr="003D2620">
        <w:t>Unwaith y bydd y cyngor wedi cwblhau ei gyfrifon, rhaid iddo hysbysebu eu bod ar gael i'w harchwilio. Ar ôl rhoi rhybudd rhesymol, gallwch archwilio'r cyfrifon a'r dogfennau ategol am 20 diwrnod gw</w:t>
      </w:r>
      <w:r w:rsidR="001120A4">
        <w:t>eithio</w:t>
      </w:r>
      <w:r w:rsidRPr="003D2620">
        <w:t xml:space="preserve">. Gellir gofyn am gopïau, er y gallai fod tâl copïo </w:t>
      </w:r>
      <w:r w:rsidR="00CE2B20">
        <w:t>am hyn.</w:t>
      </w:r>
    </w:p>
    <w:p w14:paraId="1A850D32" w14:textId="77777777" w:rsidR="003D2620" w:rsidRPr="003D2620" w:rsidRDefault="003D2620" w:rsidP="003D2620">
      <w:pPr>
        <w:spacing w:before="120" w:line="240" w:lineRule="auto"/>
        <w:rPr>
          <w:lang w:val="en-US"/>
        </w:rPr>
      </w:pPr>
      <w:r w:rsidRPr="003D2620">
        <w:rPr>
          <w:rStyle w:val="Heading3Char"/>
        </w:rPr>
        <w:t>Gofyn cwestiynau i'r archwilydd</w:t>
      </w:r>
      <w:r w:rsidRPr="003D2620">
        <w:rPr>
          <w:rStyle w:val="Heading3Char"/>
        </w:rPr>
        <w:br/>
      </w:r>
      <w:r w:rsidRPr="003D2620">
        <w:t>Dim ond am y cyfrifon sy'n destun archwiliad y gellir gofyn cwestiynau. Nid oes rhaid i'r Archwilydd Cyffredinol ateb cwestiynau am bolisïau, penderfyniadau neu weithdrefnau'r cyngor oni bai eu bod yn ymwneud yn uniongyrchol â'r cyfrifon, ac nid oes rhaid iddo ddweud a yw rhywbeth yn gyfreithlon neu'n rhesymol.</w:t>
      </w:r>
    </w:p>
    <w:p w14:paraId="7D57E4F1" w14:textId="77777777" w:rsidR="003D2620" w:rsidRPr="003D2620" w:rsidRDefault="003D2620" w:rsidP="003D2620">
      <w:pPr>
        <w:spacing w:before="120" w:line="240" w:lineRule="auto"/>
        <w:rPr>
          <w:lang w:val="en-US"/>
        </w:rPr>
      </w:pPr>
      <w:r w:rsidRPr="003D2620">
        <w:rPr>
          <w:rStyle w:val="Heading3Char"/>
        </w:rPr>
        <w:t>Gwrthwynebu'r cyfrifon</w:t>
      </w:r>
      <w:r w:rsidRPr="003D2620">
        <w:rPr>
          <w:rStyle w:val="Heading3Char"/>
        </w:rPr>
        <w:br/>
      </w:r>
      <w:r w:rsidRPr="003D2620">
        <w:t>Os ydych chi'n credu bod y cyngor wedi gwario arian yn anghyfreithlon, neu fod rhywun wedi achosi colled ariannol yn fwriadol neu drwy ymddygiad anghyfrifol, gallwch wrthwynebu. Rhaid gwneud gwrthwynebiadau yn ysgrifenedig i'r Archwilydd Cyffredinol, egluro'r rhesymau'n glir, a rhaid anfon copi at y cyngor hefyd. Bydd yr Archwilydd Cyffredinol yn penderfynu pa gamau, os o gwbl, i'w cymryd. Mewn rhai achosion, efallai y byddwch yn apelio i'r llysoedd. Gallwch hefyd wrthwynebu os ydych chi'n credu bod problem yn y cyfrifon y dylid ei adrodd yn gyhoeddus er budd y cyhoedd. Ni ellir defnyddio'r broses hon i wneud cwynion neu hawliadau personol.</w:t>
      </w:r>
    </w:p>
    <w:p w14:paraId="2FF6F114" w14:textId="77777777" w:rsidR="003D2620" w:rsidRPr="003D2620" w:rsidRDefault="003D2620" w:rsidP="003D2620">
      <w:pPr>
        <w:spacing w:before="120" w:line="240" w:lineRule="auto"/>
        <w:rPr>
          <w:lang w:val="en-US"/>
        </w:rPr>
      </w:pPr>
      <w:r w:rsidRPr="003D2620">
        <w:rPr>
          <w:rStyle w:val="Heading3Char"/>
        </w:rPr>
        <w:t>Ffyrdd eraill o godi pryderon</w:t>
      </w:r>
      <w:r w:rsidRPr="003D2620">
        <w:rPr>
          <w:rStyle w:val="Heading3Char"/>
        </w:rPr>
        <w:br/>
      </w:r>
      <w:r w:rsidRPr="003D2620">
        <w:t>Yn hytrach na gwneud gwrthwynebiad ffurfiol, gallwch ddarparu gwybodaeth i'r Archwilydd Cyffredinol os ydych chi'n credu bod gwallau yn y cyfrifon neu bryderon am wastraff neu aneffeithlonrwydd. Nid oes unrhyw weithdrefnau na dyddiadau cau penodol ar gyfer gwneud hyn.</w:t>
      </w:r>
    </w:p>
    <w:p w14:paraId="2F8B6C1A" w14:textId="797D4C76" w:rsidR="003D2620" w:rsidRPr="003D2620" w:rsidRDefault="003D2620" w:rsidP="003D2620">
      <w:pPr>
        <w:spacing w:before="120" w:line="240" w:lineRule="auto"/>
        <w:rPr>
          <w:lang w:val="en-US"/>
        </w:rPr>
      </w:pPr>
      <w:r w:rsidRPr="003D2620">
        <w:rPr>
          <w:rStyle w:val="Heading3Char"/>
        </w:rPr>
        <w:t>Gwybodaeth bwysig</w:t>
      </w:r>
      <w:r w:rsidRPr="003D2620">
        <w:rPr>
          <w:rStyle w:val="Heading3Char"/>
        </w:rPr>
        <w:br/>
      </w:r>
      <w:r w:rsidRPr="003D2620">
        <w:t xml:space="preserve">Mae'r gost o ddelio â chwestiynau a gwrthwynebiadau yn cael ei dalu gan drethdalwyr lleol. Dim ond materion sydd er budd y cyhoedd y bydd yr Archwilydd Cyffredinol yn </w:t>
      </w:r>
      <w:r w:rsidR="008025E1">
        <w:t>ymchwilio</w:t>
      </w:r>
      <w:r w:rsidRPr="003D2620">
        <w:t>. Os byddwch yn mynd â mater i'r llys, efallai y bydd yn rhaid i chi dalu eich costau eich hun.</w:t>
      </w:r>
    </w:p>
    <w:p w14:paraId="7D57FBF9" w14:textId="51552000" w:rsidR="00DA40AA" w:rsidRDefault="003D2620" w:rsidP="003D2620">
      <w:pPr>
        <w:spacing w:before="120" w:line="240" w:lineRule="auto"/>
      </w:pPr>
      <w:r w:rsidRPr="51827D6E">
        <w:rPr>
          <w:rStyle w:val="Heading3Char"/>
        </w:rPr>
        <w:t>Cysylltwch</w:t>
      </w:r>
      <w:r>
        <w:br/>
      </w:r>
      <w:r w:rsidR="44A0370E">
        <w:t xml:space="preserve">Cysylltwch </w:t>
      </w:r>
      <w:r>
        <w:t xml:space="preserve">ag Archwilydd Cyffredinol CymruArchwiliadau Cyngor Cymuned, Archwilio Cymru1 Capital Quarter, Stryd TyndallCaerdydd, CF10 4BZ </w:t>
      </w:r>
    </w:p>
    <w:p w14:paraId="2427B171" w14:textId="77777777" w:rsidR="00DA40AA" w:rsidRDefault="00DA40AA" w:rsidP="00DA40AA">
      <w:pPr>
        <w:pStyle w:val="Heading2"/>
        <w:sectPr w:rsidR="00DA40AA" w:rsidSect="00DA40AA">
          <w:headerReference w:type="first" r:id="rId15"/>
          <w:pgSz w:w="11906" w:h="16838"/>
          <w:pgMar w:top="709" w:right="3119" w:bottom="1440" w:left="851" w:header="1843" w:footer="709" w:gutter="0"/>
          <w:cols w:space="708"/>
          <w:docGrid w:linePitch="360"/>
        </w:sectPr>
      </w:pPr>
    </w:p>
    <w:p w14:paraId="28F0364C" w14:textId="32483CDC" w:rsidR="00DA40AA" w:rsidRPr="00E151F5" w:rsidRDefault="00DA40AA" w:rsidP="00DA40AA">
      <w:pPr>
        <w:pStyle w:val="Heading2"/>
      </w:pPr>
      <w:r>
        <w:lastRenderedPageBreak/>
        <w:t>Atodiad 2: Cymeradwyo cyfrifon yn hwyr</w:t>
      </w:r>
    </w:p>
    <w:p w14:paraId="4E5F84D2" w14:textId="1EB1BBB6" w:rsidR="00DA40AA" w:rsidRPr="00DA40AA" w:rsidRDefault="00DA40AA" w:rsidP="00DA40AA">
      <w:pPr>
        <w:pStyle w:val="Heading3"/>
        <w:rPr>
          <w:sz w:val="28"/>
          <w:szCs w:val="28"/>
        </w:rPr>
      </w:pPr>
      <w:r w:rsidRPr="00DA40AA">
        <w:rPr>
          <w:sz w:val="28"/>
          <w:szCs w:val="28"/>
        </w:rPr>
        <w:t>Enw'r Cyngor</w:t>
      </w:r>
    </w:p>
    <w:p w14:paraId="5868196D" w14:textId="340C13C7" w:rsidR="00DA40AA" w:rsidRPr="00CA104D" w:rsidRDefault="00DA40AA" w:rsidP="00DA40AA">
      <w:pPr>
        <w:pStyle w:val="Heading3"/>
      </w:pPr>
      <w:r w:rsidRPr="00CA104D">
        <w:t>Ardystio a chymeradwyo cyfrifon blynyddol ar gyfer 2025-26</w:t>
      </w:r>
    </w:p>
    <w:p w14:paraId="2CA45479" w14:textId="77777777" w:rsidR="00DA40AA" w:rsidRPr="00CA104D" w:rsidRDefault="00DA40AA" w:rsidP="00DA40AA">
      <w:r w:rsidRPr="00CA104D">
        <w:t xml:space="preserve">Mae rheoliad 15(1) o Reoliadau Cyfrifon ac Archwilio (Cymru) 2014 (fel y'u diwygiwyd) yn ei gwneud yn ofynnol i Swyddog Ariannol Cyfrifol </w:t>
      </w:r>
      <w:r w:rsidRPr="00CA104D">
        <w:rPr>
          <w:color w:val="7030A0"/>
        </w:rPr>
        <w:t>[enw'r Cyngor]</w:t>
      </w:r>
      <w:r w:rsidRPr="00CA104D">
        <w:t xml:space="preserve"> lofnodi  a dyddio'r datganiad o gyfrifon, ac ardystio ei fod </w:t>
      </w:r>
      <w:r w:rsidRPr="00CA104D">
        <w:rPr>
          <w:color w:val="7030A0"/>
        </w:rPr>
        <w:t>[yn cyflwyno'n briodol [enw'r Cyngor] derbyniadau a thaliadau am y flwyddyn] neu [mae'n cyflwyno'n deg sefyllfa ariannol [enw'r Cyngor] ar ddiwedd y flwyddyn ac incwm a gwariant y Cyngor am y flwyddyn]</w:t>
      </w:r>
      <w:r w:rsidRPr="00CA104D">
        <w:t>. Roedd y Rheoliadau yn ei gwneud yn ofynnol i hyn gael ei gwblhau erbyn 30 Mehefin 2026.</w:t>
      </w:r>
    </w:p>
    <w:p w14:paraId="374972AF" w14:textId="7ADE79DC" w:rsidR="00DA40AA" w:rsidRPr="00CA104D" w:rsidRDefault="00DA40AA" w:rsidP="00DA40AA">
      <w:pPr>
        <w:rPr>
          <w:color w:val="7030A0"/>
        </w:rPr>
      </w:pPr>
      <w:r w:rsidRPr="00CA104D">
        <w:rPr>
          <w:color w:val="7030A0"/>
        </w:rPr>
        <w:t>Oherwydd [</w:t>
      </w:r>
      <w:r w:rsidR="00E73A14">
        <w:rPr>
          <w:color w:val="7030A0"/>
        </w:rPr>
        <w:t>rhowch esboniad byr</w:t>
      </w:r>
      <w:r w:rsidRPr="00CA104D">
        <w:rPr>
          <w:color w:val="7030A0"/>
        </w:rPr>
        <w:t>], nid yw'r Swyddog Ariannol Cyfrifol wedi llofnodi ac ardystio'r cyfrifon ar gyfer y flwyddyn a ddaeth i ben 31 Mawrth 2026. Bydd y datganiad o gyfrifon yn cael ei baratoi a bydd y Swyddog Ariannol Cyfrifol yn llofnodi ac yn ardystio'r datganiad o gyfrifon erbyn [nodwch y dyddiad os yn bosibl].</w:t>
      </w:r>
    </w:p>
    <w:p w14:paraId="17C17D6B" w14:textId="77777777" w:rsidR="00DA40AA" w:rsidRPr="00CA104D" w:rsidRDefault="00DA40AA" w:rsidP="00DA40AA">
      <w:pPr>
        <w:rPr>
          <w:b/>
          <w:bCs/>
          <w:i/>
          <w:iCs/>
          <w:color w:val="7030A0"/>
        </w:rPr>
      </w:pPr>
      <w:r w:rsidRPr="00CA104D">
        <w:rPr>
          <w:b/>
          <w:bCs/>
          <w:i/>
          <w:iCs/>
          <w:color w:val="7030A0"/>
        </w:rPr>
        <w:t>NEU</w:t>
      </w:r>
    </w:p>
    <w:p w14:paraId="74F51D2D" w14:textId="77777777" w:rsidR="00DA40AA" w:rsidRPr="00CA104D" w:rsidRDefault="00DA40AA" w:rsidP="00DA40AA">
      <w:pPr>
        <w:rPr>
          <w:color w:val="7030A0"/>
        </w:rPr>
      </w:pPr>
      <w:r w:rsidRPr="00CA104D">
        <w:rPr>
          <w:color w:val="7030A0"/>
        </w:rPr>
        <w:t xml:space="preserve">[Llofnododd a ardystiodd y Swyddog Ariannol Cyfrifol y cyfrifon ar [dyddiad]. </w:t>
      </w:r>
    </w:p>
    <w:p w14:paraId="7A6D4719" w14:textId="77777777" w:rsidR="00DA40AA" w:rsidRPr="00CA104D" w:rsidRDefault="00DA40AA" w:rsidP="00DA40AA">
      <w:r w:rsidRPr="00CA104D">
        <w:t>Mae rheoliad 15(2) o Reoliadau Cyfrifon ac Archwilio (Cymru) 2014 (fel y'u diwygiwyd) yn ei gwneud yn ofynnol i'r Cyngor gymeradwyo'r cyfrifon yn dilyn yr ardystiad gan y Swyddog Ariannol Cyfrifol y cyfeirir ato uchod. Mae'r Rheoliadau yn ei gwneud yn ofynnol i hyn gael ei gwblhau erbyn 30 Mehefin 2026.</w:t>
      </w:r>
    </w:p>
    <w:p w14:paraId="4D4D7EBF" w14:textId="3D6DE063" w:rsidR="00DA40AA" w:rsidRPr="00CA104D" w:rsidRDefault="00DA40AA" w:rsidP="00DA40AA">
      <w:pPr>
        <w:rPr>
          <w:color w:val="7030A0"/>
        </w:rPr>
      </w:pPr>
      <w:r w:rsidRPr="00CA104D">
        <w:rPr>
          <w:color w:val="7030A0"/>
        </w:rPr>
        <w:t>[Nid yw'r Cyngor wedi cymeradwyo'r cyfrifon eto oherwydd [</w:t>
      </w:r>
      <w:r w:rsidR="0066083D">
        <w:rPr>
          <w:color w:val="7030A0"/>
        </w:rPr>
        <w:t>rhowch esboniad byr</w:t>
      </w:r>
      <w:r w:rsidRPr="00CA104D">
        <w:rPr>
          <w:color w:val="7030A0"/>
        </w:rPr>
        <w:t>].</w:t>
      </w:r>
    </w:p>
    <w:p w14:paraId="3104382F" w14:textId="77777777" w:rsidR="00DA40AA" w:rsidRPr="00082059" w:rsidRDefault="00DA40AA" w:rsidP="00DA40AA">
      <w:pPr>
        <w:pStyle w:val="Heading3"/>
      </w:pPr>
    </w:p>
    <w:p w14:paraId="0672FF82" w14:textId="363B9E41" w:rsidR="00DA40AA" w:rsidRDefault="00DA40AA" w:rsidP="00DA40AA">
      <w:pPr>
        <w:pStyle w:val="Appendixsub-bullet"/>
        <w:numPr>
          <w:ilvl w:val="0"/>
          <w:numId w:val="0"/>
        </w:numPr>
      </w:pPr>
    </w:p>
    <w:sectPr w:rsidR="00DA40AA" w:rsidSect="00DA40AA">
      <w:pgSz w:w="11906" w:h="16838"/>
      <w:pgMar w:top="709" w:right="3119" w:bottom="1440" w:left="851" w:header="184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60F5" w14:textId="77777777" w:rsidR="00D65AA1" w:rsidRDefault="00D65AA1" w:rsidP="00941621">
      <w:pPr>
        <w:spacing w:after="0" w:line="240" w:lineRule="auto"/>
      </w:pPr>
      <w:r>
        <w:separator/>
      </w:r>
    </w:p>
  </w:endnote>
  <w:endnote w:type="continuationSeparator" w:id="0">
    <w:p w14:paraId="2F12D6E7" w14:textId="77777777" w:rsidR="00D65AA1" w:rsidRDefault="00D65AA1" w:rsidP="0094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5A14" w14:textId="66A051DE" w:rsidR="004A2D89" w:rsidRPr="00F52B98" w:rsidRDefault="00FB74FD" w:rsidP="00F52B98">
    <w:pPr>
      <w:pStyle w:val="Footer"/>
    </w:pPr>
    <w:r w:rsidRPr="00F52B98">
      <w:t xml:space="preserve">Tudalennau </w:t>
    </w:r>
    <w:r w:rsidRPr="00F52B98">
      <w:fldChar w:fldCharType="begin"/>
    </w:r>
    <w:r w:rsidRPr="00F52B98">
      <w:instrText xml:space="preserve"> PAGE  \* Arabic  \* MERGEFORMAT </w:instrText>
    </w:r>
    <w:r w:rsidRPr="00F52B98">
      <w:fldChar w:fldCharType="separate"/>
    </w:r>
    <w:r w:rsidR="00457EEF" w:rsidRPr="00F52B98">
      <w:t>2</w:t>
    </w:r>
    <w:r w:rsidRPr="00F52B98">
      <w:fldChar w:fldCharType="end"/>
    </w:r>
    <w:r w:rsidRPr="00F52B98">
      <w:t xml:space="preserve"> o </w:t>
    </w:r>
    <w:fldSimple w:instr="NUMPAGES  \* Arabic  \* MERGEFORMAT">
      <w:r w:rsidR="00457EEF" w:rsidRPr="00F52B98">
        <w:t>2</w:t>
      </w:r>
    </w:fldSimple>
    <w:r w:rsidRPr="00F52B98">
      <w:t xml:space="preserve"> - </w:t>
    </w:r>
    <w:fldSimple w:instr="STYLEREF  &quot;Heading 1&quot;  \* MERGEFORMAT">
      <w:r w:rsidR="007944F4">
        <w:rPr>
          <w:noProof/>
        </w:rPr>
        <w:t>Proforma hysbysiadau</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F12D" w14:textId="744ECC74" w:rsidR="003E1A72" w:rsidRPr="00F52B98" w:rsidRDefault="003E1A72" w:rsidP="00F52B98">
    <w:pPr>
      <w:pStyle w:val="Footer"/>
    </w:pPr>
    <w:r w:rsidRPr="00F52B98">
      <w:t xml:space="preserve">Tudalennau </w:t>
    </w:r>
    <w:r w:rsidRPr="00F52B98">
      <w:fldChar w:fldCharType="begin"/>
    </w:r>
    <w:r w:rsidRPr="00F52B98">
      <w:instrText xml:space="preserve"> PAGE  \* Arabic  \* MERGEFORMAT </w:instrText>
    </w:r>
    <w:r w:rsidRPr="00F52B98">
      <w:fldChar w:fldCharType="separate"/>
    </w:r>
    <w:r w:rsidR="00457EEF" w:rsidRPr="00F52B98">
      <w:t>1</w:t>
    </w:r>
    <w:r w:rsidRPr="00F52B98">
      <w:fldChar w:fldCharType="end"/>
    </w:r>
    <w:r w:rsidRPr="00F52B98">
      <w:t xml:space="preserve"> o </w:t>
    </w:r>
    <w:fldSimple w:instr="NUMPAGES  \* Arabic  \* MERGEFORMAT">
      <w:r w:rsidR="00457EEF" w:rsidRPr="00F52B98">
        <w:t>2</w:t>
      </w:r>
    </w:fldSimple>
    <w:r w:rsidR="00BA4E0F" w:rsidRPr="00F52B98">
      <w:t xml:space="preserve"> - </w:t>
    </w:r>
    <w:fldSimple w:instr="STYLEREF  &quot;Heading 1&quot;  \* MERGEFORMAT">
      <w:r w:rsidR="007944F4">
        <w:rPr>
          <w:noProof/>
        </w:rPr>
        <w:t>Proforma hysbysiadau</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40E8" w14:textId="77777777" w:rsidR="00D65AA1" w:rsidRDefault="00D65AA1" w:rsidP="00941621">
      <w:pPr>
        <w:spacing w:after="0" w:line="240" w:lineRule="auto"/>
      </w:pPr>
    </w:p>
  </w:footnote>
  <w:footnote w:type="continuationSeparator" w:id="0">
    <w:p w14:paraId="6F03E2E1" w14:textId="77777777" w:rsidR="00D65AA1" w:rsidRDefault="00D65AA1" w:rsidP="009416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6D09" w14:textId="77777777" w:rsidR="000E1161" w:rsidRDefault="00FB5593" w:rsidP="0072363E">
    <w:pPr>
      <w:pStyle w:val="Header"/>
    </w:pPr>
    <w:r>
      <w:rPr>
        <w:noProof/>
      </w:rPr>
      <w:drawing>
        <wp:anchor distT="0" distB="0" distL="114300" distR="114300" simplePos="0" relativeHeight="251658240" behindDoc="1" locked="0" layoutInCell="1" allowOverlap="1" wp14:anchorId="46397A43" wp14:editId="26143535">
          <wp:simplePos x="0" y="0"/>
          <wp:positionH relativeFrom="page">
            <wp:align>center</wp:align>
          </wp:positionH>
          <wp:positionV relativeFrom="paragraph">
            <wp:posOffset>-450215</wp:posOffset>
          </wp:positionV>
          <wp:extent cx="7581478" cy="1987540"/>
          <wp:effectExtent l="0" t="0" r="635" b="0"/>
          <wp:wrapNone/>
          <wp:docPr id="2" name="Picture 2" descr="Agos i fyny o logo&#10;&#10;Disgrifiad a gynhyrchir y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s_banner_dark (002).png"/>
                  <pic:cNvPicPr/>
                </pic:nvPicPr>
                <pic:blipFill>
                  <a:blip r:embed="rId1">
                    <a:extLst>
                      <a:ext uri="{28A0092B-C50C-407E-A947-70E740481C1C}">
                        <a14:useLocalDpi xmlns:a14="http://schemas.microsoft.com/office/drawing/2010/main" val="0"/>
                      </a:ext>
                    </a:extLst>
                  </a:blip>
                  <a:stretch>
                    <a:fillRect/>
                  </a:stretch>
                </pic:blipFill>
                <pic:spPr>
                  <a:xfrm>
                    <a:off x="0" y="0"/>
                    <a:ext cx="7581478" cy="19875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5E35" w14:textId="0F81FA7F" w:rsidR="00DA40AA" w:rsidRDefault="00DA40AA" w:rsidP="00723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162"/>
    <w:multiLevelType w:val="hybridMultilevel"/>
    <w:tmpl w:val="2018B17E"/>
    <w:lvl w:ilvl="0" w:tplc="2C2AC556">
      <w:start w:val="1"/>
      <w:numFmt w:val="bullet"/>
      <w:pStyle w:val="APrecommendationbullet"/>
      <w:lvlText w:val=""/>
      <w:lvlJc w:val="left"/>
      <w:pPr>
        <w:ind w:left="814" w:hanging="360"/>
      </w:pPr>
      <w:rPr>
        <w:rFonts w:ascii="Symbol" w:hAnsi="Symbol" w:hint="default"/>
        <w:b w:val="0"/>
        <w:i w:val="0"/>
        <w:color w:val="F4633A"/>
        <w:sz w:val="20"/>
        <w:szCs w:val="20"/>
      </w:rPr>
    </w:lvl>
    <w:lvl w:ilvl="1" w:tplc="08090003" w:tentative="1">
      <w:start w:val="1"/>
      <w:numFmt w:val="bullet"/>
      <w:lvlText w:val="o"/>
      <w:lvlJc w:val="left"/>
      <w:pPr>
        <w:ind w:left="2178" w:hanging="360"/>
      </w:pPr>
      <w:rPr>
        <w:rFonts w:ascii="Courier New" w:hAnsi="Courier New" w:cs="Courier New" w:hint="default"/>
      </w:rPr>
    </w:lvl>
    <w:lvl w:ilvl="2" w:tplc="08090005" w:tentative="1">
      <w:start w:val="1"/>
      <w:numFmt w:val="bullet"/>
      <w:lvlText w:val=""/>
      <w:lvlJc w:val="left"/>
      <w:pPr>
        <w:ind w:left="2898" w:hanging="360"/>
      </w:pPr>
      <w:rPr>
        <w:rFonts w:ascii="Wingdings" w:hAnsi="Wingdings" w:hint="default"/>
      </w:rPr>
    </w:lvl>
    <w:lvl w:ilvl="3" w:tplc="08090001" w:tentative="1">
      <w:start w:val="1"/>
      <w:numFmt w:val="bullet"/>
      <w:lvlText w:val=""/>
      <w:lvlJc w:val="left"/>
      <w:pPr>
        <w:ind w:left="3618" w:hanging="360"/>
      </w:pPr>
      <w:rPr>
        <w:rFonts w:ascii="Symbol" w:hAnsi="Symbol" w:hint="default"/>
      </w:rPr>
    </w:lvl>
    <w:lvl w:ilvl="4" w:tplc="08090003" w:tentative="1">
      <w:start w:val="1"/>
      <w:numFmt w:val="bullet"/>
      <w:lvlText w:val="o"/>
      <w:lvlJc w:val="left"/>
      <w:pPr>
        <w:ind w:left="4338" w:hanging="360"/>
      </w:pPr>
      <w:rPr>
        <w:rFonts w:ascii="Courier New" w:hAnsi="Courier New" w:cs="Courier New" w:hint="default"/>
      </w:rPr>
    </w:lvl>
    <w:lvl w:ilvl="5" w:tplc="08090005" w:tentative="1">
      <w:start w:val="1"/>
      <w:numFmt w:val="bullet"/>
      <w:lvlText w:val=""/>
      <w:lvlJc w:val="left"/>
      <w:pPr>
        <w:ind w:left="5058" w:hanging="360"/>
      </w:pPr>
      <w:rPr>
        <w:rFonts w:ascii="Wingdings" w:hAnsi="Wingdings" w:hint="default"/>
      </w:rPr>
    </w:lvl>
    <w:lvl w:ilvl="6" w:tplc="08090001" w:tentative="1">
      <w:start w:val="1"/>
      <w:numFmt w:val="bullet"/>
      <w:lvlText w:val=""/>
      <w:lvlJc w:val="left"/>
      <w:pPr>
        <w:ind w:left="5778" w:hanging="360"/>
      </w:pPr>
      <w:rPr>
        <w:rFonts w:ascii="Symbol" w:hAnsi="Symbol" w:hint="default"/>
      </w:rPr>
    </w:lvl>
    <w:lvl w:ilvl="7" w:tplc="08090003" w:tentative="1">
      <w:start w:val="1"/>
      <w:numFmt w:val="bullet"/>
      <w:lvlText w:val="o"/>
      <w:lvlJc w:val="left"/>
      <w:pPr>
        <w:ind w:left="6498" w:hanging="360"/>
      </w:pPr>
      <w:rPr>
        <w:rFonts w:ascii="Courier New" w:hAnsi="Courier New" w:cs="Courier New" w:hint="default"/>
      </w:rPr>
    </w:lvl>
    <w:lvl w:ilvl="8" w:tplc="08090005" w:tentative="1">
      <w:start w:val="1"/>
      <w:numFmt w:val="bullet"/>
      <w:lvlText w:val=""/>
      <w:lvlJc w:val="left"/>
      <w:pPr>
        <w:ind w:left="7218" w:hanging="360"/>
      </w:pPr>
      <w:rPr>
        <w:rFonts w:ascii="Wingdings" w:hAnsi="Wingdings" w:hint="default"/>
      </w:rPr>
    </w:lvl>
  </w:abstractNum>
  <w:abstractNum w:abstractNumId="1" w15:restartNumberingAfterBreak="0">
    <w:nsid w:val="0E700297"/>
    <w:multiLevelType w:val="hybridMultilevel"/>
    <w:tmpl w:val="A1A604F0"/>
    <w:lvl w:ilvl="0" w:tplc="E7CE554A">
      <w:start w:val="1"/>
      <w:numFmt w:val="bullet"/>
      <w:pStyle w:val="Sub-bullet"/>
      <w:lvlText w:val="‒"/>
      <w:lvlJc w:val="left"/>
      <w:pPr>
        <w:ind w:left="1701" w:hanging="567"/>
      </w:pPr>
      <w:rPr>
        <w:rFonts w:ascii="Arial" w:hAnsi="Arial" w:hint="default"/>
        <w:color w:val="262626" w:themeColor="text1" w:themeTint="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C07BA"/>
    <w:multiLevelType w:val="hybridMultilevel"/>
    <w:tmpl w:val="1682EC76"/>
    <w:lvl w:ilvl="0" w:tplc="12825384">
      <w:start w:val="1"/>
      <w:numFmt w:val="bullet"/>
      <w:pStyle w:val="Tablebullet"/>
      <w:lvlText w:val=""/>
      <w:lvlJc w:val="left"/>
      <w:pPr>
        <w:ind w:left="360" w:hanging="360"/>
      </w:pPr>
      <w:rPr>
        <w:rFonts w:ascii="Symbol" w:hAnsi="Symbol" w:hint="default"/>
        <w:b w:val="0"/>
        <w:i w:val="0"/>
        <w:color w:val="F4633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560FA"/>
    <w:multiLevelType w:val="hybridMultilevel"/>
    <w:tmpl w:val="1AB27A5C"/>
    <w:lvl w:ilvl="0" w:tplc="BE7ACCDE">
      <w:start w:val="1"/>
      <w:numFmt w:val="bullet"/>
      <w:pStyle w:val="Recommendationbullet"/>
      <w:lvlText w:val=""/>
      <w:lvlJc w:val="left"/>
      <w:pPr>
        <w:ind w:left="927" w:hanging="360"/>
      </w:pPr>
      <w:rPr>
        <w:rFonts w:ascii="Symbol" w:hAnsi="Symbol" w:hint="default"/>
        <w:b w:val="0"/>
        <w:i w:val="0"/>
        <w:color w:val="F4633A"/>
        <w:sz w:val="20"/>
        <w:szCs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9E966D5"/>
    <w:multiLevelType w:val="hybridMultilevel"/>
    <w:tmpl w:val="1D90A792"/>
    <w:lvl w:ilvl="0" w:tplc="808AB0FE">
      <w:start w:val="1"/>
      <w:numFmt w:val="bullet"/>
      <w:pStyle w:val="Recommendationsub-bullet"/>
      <w:lvlText w:val="‒"/>
      <w:lvlJc w:val="left"/>
      <w:pPr>
        <w:ind w:left="1701" w:hanging="567"/>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BD147A"/>
    <w:multiLevelType w:val="hybridMultilevel"/>
    <w:tmpl w:val="50DC7C76"/>
    <w:lvl w:ilvl="0" w:tplc="28A00196">
      <w:start w:val="1"/>
      <w:numFmt w:val="decimal"/>
      <w:lvlText w:val="%1."/>
      <w:lvlJc w:val="left"/>
      <w:pPr>
        <w:ind w:left="930" w:hanging="570"/>
      </w:pPr>
      <w:rPr>
        <w:rFonts w:hint="default"/>
        <w:b/>
        <w:bCs/>
        <w:color w:val="F463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6A30C7"/>
    <w:multiLevelType w:val="hybridMultilevel"/>
    <w:tmpl w:val="FF9A4BE2"/>
    <w:lvl w:ilvl="0" w:tplc="B1A0E73C">
      <w:start w:val="1"/>
      <w:numFmt w:val="bullet"/>
      <w:pStyle w:val="Tablesub-bullet"/>
      <w:lvlText w:val="‒"/>
      <w:lvlJc w:val="left"/>
      <w:pPr>
        <w:ind w:left="567" w:hanging="283"/>
      </w:pPr>
      <w:rPr>
        <w:rFonts w:ascii="Arial" w:hAnsi="Arial" w:hint="default"/>
        <w:b w:val="0"/>
        <w:i w:val="0"/>
        <w:color w:val="515254"/>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D1859"/>
    <w:multiLevelType w:val="hybridMultilevel"/>
    <w:tmpl w:val="F40E5208"/>
    <w:lvl w:ilvl="0" w:tplc="575E3A9E">
      <w:start w:val="1"/>
      <w:numFmt w:val="decimal"/>
      <w:pStyle w:val="Numberedtext"/>
      <w:lvlText w:val="%1"/>
      <w:lvlJc w:val="left"/>
      <w:pPr>
        <w:ind w:left="567" w:hanging="567"/>
      </w:pPr>
      <w:rPr>
        <w:rFonts w:hint="default"/>
        <w:b w:val="0"/>
        <w:color w:val="515254"/>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C9182F"/>
    <w:multiLevelType w:val="hybridMultilevel"/>
    <w:tmpl w:val="CA803B62"/>
    <w:lvl w:ilvl="0" w:tplc="8CA079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325D8"/>
    <w:multiLevelType w:val="hybridMultilevel"/>
    <w:tmpl w:val="A832166C"/>
    <w:lvl w:ilvl="0" w:tplc="9FB08A76">
      <w:start w:val="1"/>
      <w:numFmt w:val="bullet"/>
      <w:pStyle w:val="Bullet"/>
      <w:lvlText w:val=""/>
      <w:lvlJc w:val="left"/>
      <w:pPr>
        <w:ind w:left="927" w:hanging="360"/>
      </w:pPr>
      <w:rPr>
        <w:rFonts w:ascii="Symbol" w:hAnsi="Symbol" w:hint="default"/>
        <w:b w:val="0"/>
        <w:i w:val="0"/>
        <w:color w:val="F4633A"/>
        <w:sz w:val="2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662271AC"/>
    <w:multiLevelType w:val="hybridMultilevel"/>
    <w:tmpl w:val="7D1620A6"/>
    <w:lvl w:ilvl="0" w:tplc="CEDC598C">
      <w:start w:val="1"/>
      <w:numFmt w:val="bullet"/>
      <w:pStyle w:val="Appendixbullet"/>
      <w:lvlText w:val=""/>
      <w:lvlJc w:val="left"/>
      <w:pPr>
        <w:ind w:left="360" w:hanging="360"/>
      </w:pPr>
      <w:rPr>
        <w:rFonts w:ascii="Symbol" w:hAnsi="Symbol" w:hint="default"/>
        <w:b w:val="0"/>
        <w:i w:val="0"/>
        <w:color w:val="F4633A"/>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1E56CB"/>
    <w:multiLevelType w:val="hybridMultilevel"/>
    <w:tmpl w:val="2D76765E"/>
    <w:lvl w:ilvl="0" w:tplc="60E6D884">
      <w:start w:val="1"/>
      <w:numFmt w:val="bullet"/>
      <w:pStyle w:val="APrecommendationsub-bullet"/>
      <w:lvlText w:val="‒"/>
      <w:lvlJc w:val="left"/>
      <w:pPr>
        <w:ind w:left="1021" w:hanging="284"/>
      </w:pPr>
      <w:rPr>
        <w:rFonts w:ascii="Arial" w:hAnsi="Aria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D3543B"/>
    <w:multiLevelType w:val="hybridMultilevel"/>
    <w:tmpl w:val="8B502534"/>
    <w:lvl w:ilvl="0" w:tplc="9AA4286A">
      <w:start w:val="1"/>
      <w:numFmt w:val="bullet"/>
      <w:pStyle w:val="Appendixsub-bullet"/>
      <w:lvlText w:val="‒"/>
      <w:lvlJc w:val="left"/>
      <w:pPr>
        <w:ind w:left="1134" w:hanging="567"/>
      </w:pPr>
      <w:rPr>
        <w:rFonts w:ascii="Arial" w:hAnsi="Aria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8648743">
    <w:abstractNumId w:val="0"/>
  </w:num>
  <w:num w:numId="2" w16cid:durableId="254829837">
    <w:abstractNumId w:val="11"/>
  </w:num>
  <w:num w:numId="3" w16cid:durableId="565188056">
    <w:abstractNumId w:val="10"/>
  </w:num>
  <w:num w:numId="4" w16cid:durableId="1818380634">
    <w:abstractNumId w:val="12"/>
  </w:num>
  <w:num w:numId="5" w16cid:durableId="834883896">
    <w:abstractNumId w:val="9"/>
  </w:num>
  <w:num w:numId="6" w16cid:durableId="1009522328">
    <w:abstractNumId w:val="7"/>
  </w:num>
  <w:num w:numId="7" w16cid:durableId="2134443981">
    <w:abstractNumId w:val="3"/>
  </w:num>
  <w:num w:numId="8" w16cid:durableId="2082557140">
    <w:abstractNumId w:val="4"/>
  </w:num>
  <w:num w:numId="9" w16cid:durableId="476534276">
    <w:abstractNumId w:val="1"/>
  </w:num>
  <w:num w:numId="10" w16cid:durableId="981690234">
    <w:abstractNumId w:val="2"/>
  </w:num>
  <w:num w:numId="11" w16cid:durableId="1229537449">
    <w:abstractNumId w:val="6"/>
  </w:num>
  <w:num w:numId="12" w16cid:durableId="18875211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0789775">
    <w:abstractNumId w:val="8"/>
  </w:num>
  <w:num w:numId="14" w16cid:durableId="1472165799">
    <w:abstractNumId w:val="1"/>
    <w:lvlOverride w:ilvl="0">
      <w:startOverride w:val="1"/>
    </w:lvlOverride>
  </w:num>
  <w:num w:numId="15" w16cid:durableId="926573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D6"/>
    <w:rsid w:val="000150B6"/>
    <w:rsid w:val="000A278F"/>
    <w:rsid w:val="000A4B47"/>
    <w:rsid w:val="000A52D7"/>
    <w:rsid w:val="000D6406"/>
    <w:rsid w:val="000E1161"/>
    <w:rsid w:val="001011C8"/>
    <w:rsid w:val="001120A4"/>
    <w:rsid w:val="00147F6A"/>
    <w:rsid w:val="00197E10"/>
    <w:rsid w:val="001E0B0A"/>
    <w:rsid w:val="001F0E04"/>
    <w:rsid w:val="002210DD"/>
    <w:rsid w:val="0022205F"/>
    <w:rsid w:val="0023680A"/>
    <w:rsid w:val="002544FC"/>
    <w:rsid w:val="00282D8F"/>
    <w:rsid w:val="002A6DA2"/>
    <w:rsid w:val="002B1D4B"/>
    <w:rsid w:val="003148E7"/>
    <w:rsid w:val="00320220"/>
    <w:rsid w:val="00335065"/>
    <w:rsid w:val="00346C44"/>
    <w:rsid w:val="00364D66"/>
    <w:rsid w:val="003851C9"/>
    <w:rsid w:val="003A6CCB"/>
    <w:rsid w:val="003D2620"/>
    <w:rsid w:val="003E1A72"/>
    <w:rsid w:val="003F7106"/>
    <w:rsid w:val="004307A6"/>
    <w:rsid w:val="00436198"/>
    <w:rsid w:val="00457EEF"/>
    <w:rsid w:val="004626B8"/>
    <w:rsid w:val="004A2D89"/>
    <w:rsid w:val="004B3B4C"/>
    <w:rsid w:val="004C2B7A"/>
    <w:rsid w:val="004E0A5B"/>
    <w:rsid w:val="004F04D4"/>
    <w:rsid w:val="00542704"/>
    <w:rsid w:val="00555586"/>
    <w:rsid w:val="005572D5"/>
    <w:rsid w:val="005718BA"/>
    <w:rsid w:val="00581712"/>
    <w:rsid w:val="00594C13"/>
    <w:rsid w:val="005C1E1B"/>
    <w:rsid w:val="005C6637"/>
    <w:rsid w:val="0062197F"/>
    <w:rsid w:val="00643AB7"/>
    <w:rsid w:val="0066083D"/>
    <w:rsid w:val="006A2E5F"/>
    <w:rsid w:val="006D328D"/>
    <w:rsid w:val="006F78FD"/>
    <w:rsid w:val="0071761D"/>
    <w:rsid w:val="0072363E"/>
    <w:rsid w:val="00723DE7"/>
    <w:rsid w:val="00750C82"/>
    <w:rsid w:val="007627D6"/>
    <w:rsid w:val="00767870"/>
    <w:rsid w:val="007944F4"/>
    <w:rsid w:val="00795F48"/>
    <w:rsid w:val="007A30E7"/>
    <w:rsid w:val="007B48B5"/>
    <w:rsid w:val="008018B3"/>
    <w:rsid w:val="008025E1"/>
    <w:rsid w:val="00824849"/>
    <w:rsid w:val="00825F55"/>
    <w:rsid w:val="00851414"/>
    <w:rsid w:val="00886F6A"/>
    <w:rsid w:val="008A0B83"/>
    <w:rsid w:val="008A2A11"/>
    <w:rsid w:val="008C2299"/>
    <w:rsid w:val="008C4D5F"/>
    <w:rsid w:val="009128CF"/>
    <w:rsid w:val="00941621"/>
    <w:rsid w:val="00943925"/>
    <w:rsid w:val="009550E6"/>
    <w:rsid w:val="00995299"/>
    <w:rsid w:val="009A06C0"/>
    <w:rsid w:val="009C1BC1"/>
    <w:rsid w:val="009C222A"/>
    <w:rsid w:val="009F46D3"/>
    <w:rsid w:val="00A05FE3"/>
    <w:rsid w:val="00A3030E"/>
    <w:rsid w:val="00A55870"/>
    <w:rsid w:val="00A93E5C"/>
    <w:rsid w:val="00AA7267"/>
    <w:rsid w:val="00AC049D"/>
    <w:rsid w:val="00AF3F30"/>
    <w:rsid w:val="00B1440A"/>
    <w:rsid w:val="00B303E4"/>
    <w:rsid w:val="00B53B00"/>
    <w:rsid w:val="00B628A6"/>
    <w:rsid w:val="00B87E7F"/>
    <w:rsid w:val="00B95714"/>
    <w:rsid w:val="00BA4E0F"/>
    <w:rsid w:val="00BD0E56"/>
    <w:rsid w:val="00C274D3"/>
    <w:rsid w:val="00C43D04"/>
    <w:rsid w:val="00C71908"/>
    <w:rsid w:val="00C73D8A"/>
    <w:rsid w:val="00CB034A"/>
    <w:rsid w:val="00CC044A"/>
    <w:rsid w:val="00CC4A0A"/>
    <w:rsid w:val="00CC53D4"/>
    <w:rsid w:val="00CE2B20"/>
    <w:rsid w:val="00CE70F9"/>
    <w:rsid w:val="00D11A6B"/>
    <w:rsid w:val="00D50C51"/>
    <w:rsid w:val="00D65AA1"/>
    <w:rsid w:val="00DA0BD6"/>
    <w:rsid w:val="00DA40AA"/>
    <w:rsid w:val="00DB7299"/>
    <w:rsid w:val="00E151F5"/>
    <w:rsid w:val="00E211BD"/>
    <w:rsid w:val="00E710C4"/>
    <w:rsid w:val="00E73A14"/>
    <w:rsid w:val="00E94031"/>
    <w:rsid w:val="00E95D10"/>
    <w:rsid w:val="00EE603C"/>
    <w:rsid w:val="00EE69A5"/>
    <w:rsid w:val="00EF2DB5"/>
    <w:rsid w:val="00F07204"/>
    <w:rsid w:val="00F52B98"/>
    <w:rsid w:val="00F6104A"/>
    <w:rsid w:val="00FB47C5"/>
    <w:rsid w:val="00FB5593"/>
    <w:rsid w:val="00FB74FD"/>
    <w:rsid w:val="00FC58A8"/>
    <w:rsid w:val="00FC5B84"/>
    <w:rsid w:val="44A0370E"/>
    <w:rsid w:val="5182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61C75"/>
  <w15:chartTrackingRefBased/>
  <w15:docId w15:val="{2375AA23-22E1-4B7C-AA12-6BD67FF4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before="60" w:after="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F4"/>
    <w:pPr>
      <w:spacing w:before="0" w:after="160" w:line="278" w:lineRule="auto"/>
    </w:pPr>
    <w:rPr>
      <w:rFonts w:asciiTheme="minorHAnsi" w:hAnsiTheme="minorHAnsi"/>
      <w:kern w:val="2"/>
      <w:sz w:val="24"/>
      <w:szCs w:val="24"/>
      <w14:ligatures w14:val="standardContextual"/>
    </w:rPr>
  </w:style>
  <w:style w:type="paragraph" w:styleId="Heading1">
    <w:name w:val="heading 1"/>
    <w:basedOn w:val="Normal"/>
    <w:next w:val="Heading2"/>
    <w:link w:val="Heading1Char"/>
    <w:uiPriority w:val="9"/>
    <w:qFormat/>
    <w:rsid w:val="0062197F"/>
    <w:pPr>
      <w:spacing w:before="360" w:after="120"/>
      <w:outlineLvl w:val="0"/>
    </w:pPr>
    <w:rPr>
      <w:rFonts w:eastAsia="Calibri" w:cs="Arial"/>
      <w:color w:val="F4633A"/>
      <w:sz w:val="36"/>
      <w:szCs w:val="44"/>
    </w:rPr>
  </w:style>
  <w:style w:type="paragraph" w:styleId="Heading2">
    <w:name w:val="heading 2"/>
    <w:basedOn w:val="Heading4"/>
    <w:next w:val="Heading3"/>
    <w:link w:val="Heading2Char"/>
    <w:uiPriority w:val="9"/>
    <w:qFormat/>
    <w:rsid w:val="0062197F"/>
    <w:pPr>
      <w:outlineLvl w:val="1"/>
    </w:pPr>
    <w:rPr>
      <w:color w:val="F4633A"/>
      <w:sz w:val="28"/>
    </w:rPr>
  </w:style>
  <w:style w:type="paragraph" w:styleId="Heading3">
    <w:name w:val="heading 3"/>
    <w:next w:val="Heading4"/>
    <w:link w:val="Heading3Char"/>
    <w:uiPriority w:val="9"/>
    <w:qFormat/>
    <w:rsid w:val="0062197F"/>
    <w:pPr>
      <w:spacing w:before="360" w:after="120" w:line="360" w:lineRule="atLeast"/>
      <w:outlineLvl w:val="2"/>
    </w:pPr>
    <w:rPr>
      <w:rFonts w:eastAsia="Calibri" w:cs="Times New Roman"/>
      <w:b/>
      <w:color w:val="515254"/>
      <w:sz w:val="24"/>
      <w:szCs w:val="36"/>
    </w:rPr>
  </w:style>
  <w:style w:type="paragraph" w:styleId="Heading4">
    <w:name w:val="heading 4"/>
    <w:basedOn w:val="Heading3"/>
    <w:next w:val="Normal"/>
    <w:link w:val="Heading4Char"/>
    <w:uiPriority w:val="9"/>
    <w:rsid w:val="0062197F"/>
    <w:pPr>
      <w:outlineLvl w:val="3"/>
    </w:pPr>
    <w:rPr>
      <w:sz w:val="20"/>
      <w:szCs w:val="28"/>
    </w:rPr>
  </w:style>
  <w:style w:type="paragraph" w:styleId="Heading5">
    <w:name w:val="heading 5"/>
    <w:next w:val="Normal"/>
    <w:link w:val="Heading5Char"/>
    <w:uiPriority w:val="9"/>
    <w:qFormat/>
    <w:rsid w:val="0062197F"/>
    <w:pPr>
      <w:spacing w:line="300" w:lineRule="atLeast"/>
      <w:outlineLvl w:val="4"/>
    </w:pPr>
    <w:rPr>
      <w:rFonts w:eastAsia="Calibri" w:cs="Times New Roman"/>
      <w:b/>
      <w:color w:val="515254"/>
    </w:rPr>
  </w:style>
  <w:style w:type="paragraph" w:styleId="Heading6">
    <w:name w:val="heading 6"/>
    <w:basedOn w:val="Heading5"/>
    <w:next w:val="Normal"/>
    <w:link w:val="Heading6Char"/>
    <w:uiPriority w:val="9"/>
    <w:unhideWhenUsed/>
    <w:rsid w:val="0062197F"/>
    <w:pPr>
      <w:outlineLvl w:val="5"/>
    </w:pPr>
  </w:style>
  <w:style w:type="character" w:default="1" w:styleId="DefaultParagraphFont">
    <w:name w:val="Default Paragraph Font"/>
    <w:uiPriority w:val="1"/>
    <w:semiHidden/>
    <w:unhideWhenUsed/>
    <w:rsid w:val="007944F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944F4"/>
  </w:style>
  <w:style w:type="paragraph" w:styleId="Header">
    <w:name w:val="header"/>
    <w:basedOn w:val="Normal"/>
    <w:link w:val="HeaderChar"/>
    <w:uiPriority w:val="99"/>
    <w:rsid w:val="00621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97F"/>
    <w:rPr>
      <w:color w:val="515254"/>
      <w:sz w:val="22"/>
    </w:rPr>
  </w:style>
  <w:style w:type="paragraph" w:styleId="Footer">
    <w:name w:val="footer"/>
    <w:basedOn w:val="Normal"/>
    <w:link w:val="FooterChar"/>
    <w:uiPriority w:val="99"/>
    <w:rsid w:val="0062197F"/>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character" w:customStyle="1" w:styleId="FooterChar">
    <w:name w:val="Footer Char"/>
    <w:basedOn w:val="DefaultParagraphFont"/>
    <w:link w:val="Footer"/>
    <w:uiPriority w:val="99"/>
    <w:rsid w:val="0062197F"/>
    <w:rPr>
      <w:rFonts w:eastAsia="Calibri" w:cs="Times New Roman"/>
      <w:color w:val="262626"/>
      <w:sz w:val="18"/>
      <w:szCs w:val="18"/>
      <w14:textFill>
        <w14:solidFill>
          <w14:srgbClr w14:val="262626">
            <w14:lumMod w14:val="85000"/>
            <w14:lumOff w14:val="15000"/>
            <w14:lumMod w14:val="75000"/>
            <w14:lumOff w14:val="25000"/>
          </w14:srgbClr>
        </w14:solidFill>
      </w14:textFill>
    </w:rPr>
  </w:style>
  <w:style w:type="paragraph" w:customStyle="1" w:styleId="APrecommendationbullet">
    <w:name w:val="AP recommendation bullet"/>
    <w:basedOn w:val="Normal"/>
    <w:qFormat/>
    <w:rsid w:val="0062197F"/>
    <w:pPr>
      <w:numPr>
        <w:numId w:val="1"/>
      </w:numPr>
      <w:tabs>
        <w:tab w:val="left" w:pos="737"/>
      </w:tabs>
      <w:spacing w:before="40" w:after="40" w:line="240" w:lineRule="atLeast"/>
    </w:pPr>
    <w:rPr>
      <w:rFonts w:cs="Arial"/>
    </w:rPr>
  </w:style>
  <w:style w:type="paragraph" w:customStyle="1" w:styleId="APrecommendationsub-bullet">
    <w:name w:val="AP recommendation sub-bullet"/>
    <w:basedOn w:val="Normal"/>
    <w:qFormat/>
    <w:rsid w:val="0062197F"/>
    <w:pPr>
      <w:numPr>
        <w:numId w:val="2"/>
      </w:numPr>
      <w:tabs>
        <w:tab w:val="left" w:pos="1021"/>
      </w:tabs>
      <w:spacing w:before="40" w:after="40" w:line="240" w:lineRule="atLeast"/>
    </w:pPr>
  </w:style>
  <w:style w:type="paragraph" w:customStyle="1" w:styleId="Tabletext">
    <w:name w:val="Table text"/>
    <w:basedOn w:val="Normal"/>
    <w:link w:val="TabletextChar"/>
    <w:qFormat/>
    <w:rsid w:val="0062197F"/>
    <w:pPr>
      <w:spacing w:before="40" w:after="40" w:line="240" w:lineRule="atLeast"/>
    </w:pPr>
    <w:rPr>
      <w:rFonts w:eastAsia="Calibri" w:cs="Times New Roman"/>
      <w:lang w:eastAsia="en-GB"/>
    </w:rPr>
  </w:style>
  <w:style w:type="character" w:customStyle="1" w:styleId="TabletextChar">
    <w:name w:val="Table text Char"/>
    <w:basedOn w:val="DefaultParagraphFont"/>
    <w:link w:val="Tabletext"/>
    <w:rsid w:val="0062197F"/>
    <w:rPr>
      <w:rFonts w:eastAsia="Calibri" w:cs="Times New Roman"/>
      <w:color w:val="515254"/>
      <w:sz w:val="22"/>
      <w:lang w:eastAsia="en-GB"/>
    </w:rPr>
  </w:style>
  <w:style w:type="paragraph" w:customStyle="1" w:styleId="APrecommendationtext">
    <w:name w:val="AP recommendation text"/>
    <w:basedOn w:val="Tabletext"/>
    <w:qFormat/>
    <w:rsid w:val="0062197F"/>
    <w:pPr>
      <w:tabs>
        <w:tab w:val="left" w:pos="454"/>
      </w:tabs>
      <w:ind w:left="454" w:hanging="454"/>
    </w:pPr>
  </w:style>
  <w:style w:type="paragraph" w:customStyle="1" w:styleId="Appendixbullet">
    <w:name w:val="Appendix bullet"/>
    <w:basedOn w:val="Normal"/>
    <w:qFormat/>
    <w:rsid w:val="0062197F"/>
    <w:pPr>
      <w:numPr>
        <w:numId w:val="3"/>
      </w:numPr>
      <w:ind w:left="567" w:hanging="567"/>
    </w:pPr>
  </w:style>
  <w:style w:type="paragraph" w:customStyle="1" w:styleId="Appendixsub-bullet">
    <w:name w:val="Appendix sub-bullet"/>
    <w:basedOn w:val="Normal"/>
    <w:qFormat/>
    <w:rsid w:val="0062197F"/>
    <w:pPr>
      <w:numPr>
        <w:numId w:val="4"/>
      </w:numPr>
    </w:pPr>
  </w:style>
  <w:style w:type="paragraph" w:customStyle="1" w:styleId="Appendixtext">
    <w:name w:val="Appendix text"/>
    <w:basedOn w:val="Normal"/>
    <w:qFormat/>
    <w:rsid w:val="0062197F"/>
  </w:style>
  <w:style w:type="paragraph" w:customStyle="1" w:styleId="Auditteam">
    <w:name w:val="Audit team"/>
    <w:basedOn w:val="Normal"/>
    <w:qFormat/>
    <w:rsid w:val="0062197F"/>
    <w:pPr>
      <w:spacing w:before="1080"/>
    </w:pPr>
    <w:rPr>
      <w:rFonts w:eastAsia="Calibri" w:cs="Arial"/>
    </w:rPr>
  </w:style>
  <w:style w:type="paragraph" w:customStyle="1" w:styleId="Audityear">
    <w:name w:val="Audit year"/>
    <w:aliases w:val="issued,ref"/>
    <w:basedOn w:val="Normal"/>
    <w:qFormat/>
    <w:rsid w:val="0062197F"/>
    <w:pPr>
      <w:spacing w:before="120" w:after="120"/>
      <w:ind w:left="-284" w:right="1655"/>
    </w:pPr>
    <w:rPr>
      <w:rFonts w:eastAsia="Calibri" w:cs="Times New Roman"/>
    </w:rPr>
  </w:style>
  <w:style w:type="paragraph" w:styleId="BalloonText">
    <w:name w:val="Balloon Text"/>
    <w:basedOn w:val="Normal"/>
    <w:link w:val="BalloonTextChar"/>
    <w:uiPriority w:val="99"/>
    <w:semiHidden/>
    <w:unhideWhenUsed/>
    <w:rsid w:val="00621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97F"/>
    <w:rPr>
      <w:rFonts w:ascii="Tahoma" w:hAnsi="Tahoma" w:cs="Tahoma"/>
      <w:color w:val="515254"/>
      <w:sz w:val="16"/>
      <w:szCs w:val="16"/>
    </w:rPr>
  </w:style>
  <w:style w:type="paragraph" w:customStyle="1" w:styleId="Bullet">
    <w:name w:val="Bullet"/>
    <w:basedOn w:val="Normal"/>
    <w:link w:val="BulletChar"/>
    <w:qFormat/>
    <w:rsid w:val="0062197F"/>
    <w:pPr>
      <w:numPr>
        <w:numId w:val="5"/>
      </w:numPr>
      <w:ind w:left="1134" w:hanging="567"/>
    </w:pPr>
    <w:rPr>
      <w:rFonts w:eastAsia="Calibri" w:cs="Times New Roman"/>
    </w:rPr>
  </w:style>
  <w:style w:type="character" w:customStyle="1" w:styleId="BulletChar">
    <w:name w:val="Bullet Char"/>
    <w:basedOn w:val="DefaultParagraphFont"/>
    <w:link w:val="Bullet"/>
    <w:rsid w:val="0062197F"/>
    <w:rPr>
      <w:rFonts w:eastAsia="Calibri" w:cs="Times New Roman"/>
      <w:color w:val="515254"/>
      <w:sz w:val="22"/>
    </w:rPr>
  </w:style>
  <w:style w:type="paragraph" w:customStyle="1" w:styleId="Contentsheading1">
    <w:name w:val="Contents heading 1"/>
    <w:basedOn w:val="Normal"/>
    <w:link w:val="Contentsheading1Char"/>
    <w:qFormat/>
    <w:rsid w:val="0062197F"/>
    <w:pPr>
      <w:spacing w:before="120" w:after="120"/>
    </w:pPr>
    <w:rPr>
      <w:rFonts w:eastAsia="Calibri" w:cs="Times New Roman"/>
      <w:color w:val="262626" w:themeColor="text1" w:themeTint="D9"/>
      <w:szCs w:val="22"/>
    </w:rPr>
  </w:style>
  <w:style w:type="character" w:customStyle="1" w:styleId="Contentsheading1Char">
    <w:name w:val="Contents heading 1 Char"/>
    <w:basedOn w:val="DefaultParagraphFont"/>
    <w:link w:val="Contentsheading1"/>
    <w:rsid w:val="0062197F"/>
    <w:rPr>
      <w:rFonts w:eastAsia="Calibri" w:cs="Times New Roman"/>
      <w:color w:val="262626" w:themeColor="text1" w:themeTint="D9"/>
      <w:sz w:val="22"/>
      <w:szCs w:val="22"/>
    </w:rPr>
  </w:style>
  <w:style w:type="paragraph" w:customStyle="1" w:styleId="Contentsheading3">
    <w:name w:val="Contents: heading 3"/>
    <w:basedOn w:val="Normal"/>
    <w:link w:val="Contentsheading3Char"/>
    <w:qFormat/>
    <w:rsid w:val="0062197F"/>
    <w:pPr>
      <w:tabs>
        <w:tab w:val="left" w:pos="7796"/>
      </w:tabs>
      <w:spacing w:before="240" w:after="240"/>
    </w:pPr>
    <w:rPr>
      <w:rFonts w:eastAsia="Calibri" w:cs="Times New Roman"/>
    </w:rPr>
  </w:style>
  <w:style w:type="character" w:customStyle="1" w:styleId="Contentsheading3Char">
    <w:name w:val="Contents: heading 3 Char"/>
    <w:basedOn w:val="DefaultParagraphFont"/>
    <w:link w:val="Contentsheading3"/>
    <w:rsid w:val="0062197F"/>
    <w:rPr>
      <w:rFonts w:eastAsia="Calibri" w:cs="Times New Roman"/>
      <w:color w:val="515254"/>
      <w:sz w:val="22"/>
    </w:rPr>
  </w:style>
  <w:style w:type="paragraph" w:customStyle="1" w:styleId="Contentsheading4">
    <w:name w:val="Contents: heading 4"/>
    <w:basedOn w:val="Normal"/>
    <w:qFormat/>
    <w:rsid w:val="0062197F"/>
    <w:pPr>
      <w:tabs>
        <w:tab w:val="left" w:pos="7796"/>
      </w:tabs>
      <w:spacing w:before="240" w:after="240"/>
      <w:ind w:left="567"/>
    </w:pPr>
    <w:rPr>
      <w:rFonts w:eastAsia="Calibri" w:cs="Times New Roman"/>
    </w:rPr>
  </w:style>
  <w:style w:type="paragraph" w:customStyle="1" w:styleId="Contentssectionheading">
    <w:name w:val="Contents: section heading"/>
    <w:basedOn w:val="Normal"/>
    <w:link w:val="ContentssectionheadingChar"/>
    <w:qFormat/>
    <w:rsid w:val="0062197F"/>
    <w:pPr>
      <w:spacing w:before="240" w:after="240"/>
    </w:pPr>
    <w:rPr>
      <w:rFonts w:eastAsia="Calibri" w:cs="Times New Roman"/>
    </w:rPr>
  </w:style>
  <w:style w:type="character" w:customStyle="1" w:styleId="ContentssectionheadingChar">
    <w:name w:val="Contents: section heading Char"/>
    <w:basedOn w:val="DefaultParagraphFont"/>
    <w:link w:val="Contentssectionheading"/>
    <w:rsid w:val="0062197F"/>
    <w:rPr>
      <w:rFonts w:eastAsia="Calibri" w:cs="Times New Roman"/>
      <w:color w:val="515254"/>
      <w:sz w:val="22"/>
    </w:rPr>
  </w:style>
  <w:style w:type="paragraph" w:customStyle="1" w:styleId="Exhibitheading">
    <w:name w:val="Exhibit heading"/>
    <w:basedOn w:val="Normal"/>
    <w:next w:val="Normal"/>
    <w:link w:val="ExhibitheadingChar"/>
    <w:qFormat/>
    <w:rsid w:val="0062197F"/>
    <w:pPr>
      <w:spacing w:before="360" w:after="240" w:line="300" w:lineRule="atLeast"/>
    </w:pPr>
    <w:rPr>
      <w:rFonts w:eastAsia="Calibri" w:cs="Times New Roman"/>
      <w:b/>
    </w:rPr>
  </w:style>
  <w:style w:type="character" w:customStyle="1" w:styleId="ExhibitheadingChar">
    <w:name w:val="Exhibit heading Char"/>
    <w:basedOn w:val="DefaultParagraphFont"/>
    <w:link w:val="Exhibitheading"/>
    <w:rsid w:val="0062197F"/>
    <w:rPr>
      <w:rFonts w:eastAsia="Calibri" w:cs="Times New Roman"/>
      <w:b/>
      <w:color w:val="515254"/>
      <w:sz w:val="22"/>
    </w:rPr>
  </w:style>
  <w:style w:type="paragraph" w:customStyle="1" w:styleId="Exhibitsource">
    <w:name w:val="Exhibit source"/>
    <w:basedOn w:val="Normal"/>
    <w:link w:val="ExhibitsourceChar"/>
    <w:qFormat/>
    <w:rsid w:val="0062197F"/>
    <w:pPr>
      <w:spacing w:before="240" w:after="360"/>
    </w:pPr>
    <w:rPr>
      <w:rFonts w:eastAsia="Calibri" w:cs="Times New Roman"/>
    </w:rPr>
  </w:style>
  <w:style w:type="character" w:customStyle="1" w:styleId="ExhibitsourceChar">
    <w:name w:val="Exhibit source Char"/>
    <w:basedOn w:val="DefaultParagraphFont"/>
    <w:link w:val="Exhibitsource"/>
    <w:rsid w:val="0062197F"/>
    <w:rPr>
      <w:rFonts w:eastAsia="Calibri" w:cs="Times New Roman"/>
      <w:color w:val="515254"/>
      <w:sz w:val="22"/>
    </w:rPr>
  </w:style>
  <w:style w:type="paragraph" w:customStyle="1" w:styleId="Exhibitsummary">
    <w:name w:val="Exhibit summary"/>
    <w:basedOn w:val="Normal"/>
    <w:qFormat/>
    <w:rsid w:val="0062197F"/>
    <w:pPr>
      <w:spacing w:after="240"/>
    </w:pPr>
  </w:style>
  <w:style w:type="table" w:customStyle="1" w:styleId="Texttable">
    <w:name w:val="Text table"/>
    <w:basedOn w:val="TableNormal"/>
    <w:uiPriority w:val="99"/>
    <w:qFormat/>
    <w:rsid w:val="0062197F"/>
    <w:pPr>
      <w:spacing w:after="0" w:line="240" w:lineRule="auto"/>
    </w:pPr>
    <w:rPr>
      <w:rFonts w:eastAsia="Calibri" w:cs="Times New Roman"/>
      <w:color w:val="262626" w:themeColor="text1" w:themeTint="D9"/>
      <w:lang w:eastAsia="en-GB"/>
    </w:rPr>
    <w:tblPr>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Pr>
    <w:tcPr>
      <w:shd w:val="clear" w:color="auto" w:fill="auto"/>
    </w:tcPr>
    <w:tblStylePr w:type="firstRow">
      <w:rPr>
        <w:rFonts w:ascii="Arial" w:hAnsi="Arial"/>
        <w:b w:val="0"/>
        <w:color w:val="FFFFFF" w:themeColor="background1"/>
        <w:sz w:val="20"/>
      </w:rPr>
      <w:tblPr/>
      <w:tcPr>
        <w:shd w:val="clear" w:color="auto" w:fill="434343"/>
      </w:tcPr>
    </w:tblStylePr>
  </w:style>
  <w:style w:type="table" w:customStyle="1" w:styleId="Figuretable">
    <w:name w:val="Figure table"/>
    <w:basedOn w:val="Texttable"/>
    <w:uiPriority w:val="99"/>
    <w:rsid w:val="0062197F"/>
    <w:tblPr>
      <w:tblBorders>
        <w:top w:val="none" w:sz="0" w:space="0" w:color="auto"/>
        <w:left w:val="none" w:sz="0" w:space="0" w:color="auto"/>
        <w:bottom w:val="none" w:sz="0" w:space="0" w:color="auto"/>
        <w:right w:val="none" w:sz="0" w:space="0" w:color="auto"/>
        <w:insideH w:val="none" w:sz="0" w:space="0" w:color="auto"/>
        <w:insideV w:val="none" w:sz="0" w:space="0" w:color="auto"/>
      </w:tblBorders>
    </w:tblPr>
    <w:tblStylePr w:type="firstRow">
      <w:pPr>
        <w:jc w:val="left"/>
      </w:pPr>
      <w:rPr>
        <w:rFonts w:ascii="Arial" w:hAnsi="Arial"/>
        <w:b w:val="0"/>
        <w:color w:val="FFFFFF" w:themeColor="background1"/>
        <w:sz w:val="20"/>
      </w:rPr>
      <w:tblPr/>
      <w:tcPr>
        <w:tcBorders>
          <w:bottom w:val="single" w:sz="4" w:space="0" w:color="808080" w:themeColor="background1" w:themeShade="80"/>
        </w:tcBorders>
        <w:shd w:val="clear" w:color="auto" w:fill="auto"/>
      </w:tcPr>
    </w:tblStylePr>
  </w:style>
  <w:style w:type="character" w:styleId="FootnoteReference">
    <w:name w:val="footnote reference"/>
    <w:basedOn w:val="DefaultParagraphFont"/>
    <w:uiPriority w:val="99"/>
    <w:rsid w:val="0062197F"/>
    <w:rPr>
      <w:color w:val="515254"/>
      <w:vertAlign w:val="superscript"/>
    </w:rPr>
  </w:style>
  <w:style w:type="paragraph" w:styleId="FootnoteText">
    <w:name w:val="footnote text"/>
    <w:basedOn w:val="Normal"/>
    <w:link w:val="FootnoteTextChar"/>
    <w:uiPriority w:val="99"/>
    <w:semiHidden/>
    <w:unhideWhenUsed/>
    <w:rsid w:val="0062197F"/>
    <w:pPr>
      <w:spacing w:line="240" w:lineRule="atLeast"/>
    </w:pPr>
    <w:rPr>
      <w:color w:val="B01717"/>
    </w:rPr>
  </w:style>
  <w:style w:type="character" w:customStyle="1" w:styleId="FootnoteTextChar">
    <w:name w:val="Footnote Text Char"/>
    <w:basedOn w:val="DefaultParagraphFont"/>
    <w:link w:val="FootnoteText"/>
    <w:uiPriority w:val="99"/>
    <w:semiHidden/>
    <w:rsid w:val="0062197F"/>
    <w:rPr>
      <w:color w:val="B01717"/>
      <w:sz w:val="22"/>
    </w:rPr>
  </w:style>
  <w:style w:type="paragraph" w:customStyle="1" w:styleId="FootnoteText1">
    <w:name w:val="Footnote Text1"/>
    <w:basedOn w:val="FootnoteText"/>
    <w:qFormat/>
    <w:rsid w:val="0062197F"/>
    <w:rPr>
      <w:color w:val="515254"/>
    </w:rPr>
  </w:style>
  <w:style w:type="table" w:styleId="GridTable5Dark-Accent2">
    <w:name w:val="Grid Table 5 Dark Accent 2"/>
    <w:basedOn w:val="TableNormal"/>
    <w:uiPriority w:val="50"/>
    <w:rsid w:val="0062197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Heading1Char">
    <w:name w:val="Heading 1 Char"/>
    <w:basedOn w:val="DefaultParagraphFont"/>
    <w:link w:val="Heading1"/>
    <w:uiPriority w:val="9"/>
    <w:rsid w:val="0062197F"/>
    <w:rPr>
      <w:rFonts w:eastAsia="Calibri" w:cs="Arial"/>
      <w:color w:val="F4633A"/>
      <w:sz w:val="36"/>
      <w:szCs w:val="44"/>
    </w:rPr>
  </w:style>
  <w:style w:type="character" w:customStyle="1" w:styleId="Heading2Char">
    <w:name w:val="Heading 2 Char"/>
    <w:basedOn w:val="DefaultParagraphFont"/>
    <w:link w:val="Heading2"/>
    <w:uiPriority w:val="9"/>
    <w:rsid w:val="0062197F"/>
    <w:rPr>
      <w:rFonts w:eastAsia="Calibri" w:cs="Times New Roman"/>
      <w:b/>
      <w:color w:val="F4633A"/>
      <w:sz w:val="28"/>
      <w:szCs w:val="28"/>
    </w:rPr>
  </w:style>
  <w:style w:type="character" w:customStyle="1" w:styleId="Heading3Char">
    <w:name w:val="Heading 3 Char"/>
    <w:basedOn w:val="DefaultParagraphFont"/>
    <w:link w:val="Heading3"/>
    <w:uiPriority w:val="9"/>
    <w:rsid w:val="0062197F"/>
    <w:rPr>
      <w:rFonts w:eastAsia="Calibri" w:cs="Times New Roman"/>
      <w:b/>
      <w:color w:val="515254"/>
      <w:sz w:val="24"/>
      <w:szCs w:val="36"/>
    </w:rPr>
  </w:style>
  <w:style w:type="character" w:customStyle="1" w:styleId="Heading4Char">
    <w:name w:val="Heading 4 Char"/>
    <w:basedOn w:val="DefaultParagraphFont"/>
    <w:link w:val="Heading4"/>
    <w:uiPriority w:val="9"/>
    <w:rsid w:val="0062197F"/>
    <w:rPr>
      <w:rFonts w:eastAsia="Calibri" w:cs="Times New Roman"/>
      <w:b/>
      <w:color w:val="515254"/>
      <w:szCs w:val="28"/>
    </w:rPr>
  </w:style>
  <w:style w:type="character" w:customStyle="1" w:styleId="Heading5Char">
    <w:name w:val="Heading 5 Char"/>
    <w:basedOn w:val="DefaultParagraphFont"/>
    <w:link w:val="Heading5"/>
    <w:uiPriority w:val="9"/>
    <w:rsid w:val="0062197F"/>
    <w:rPr>
      <w:rFonts w:eastAsia="Calibri" w:cs="Times New Roman"/>
      <w:b/>
      <w:color w:val="515254"/>
    </w:rPr>
  </w:style>
  <w:style w:type="character" w:customStyle="1" w:styleId="Heading6Char">
    <w:name w:val="Heading 6 Char"/>
    <w:basedOn w:val="DefaultParagraphFont"/>
    <w:link w:val="Heading6"/>
    <w:uiPriority w:val="9"/>
    <w:rsid w:val="0062197F"/>
    <w:rPr>
      <w:rFonts w:eastAsia="Calibri" w:cs="Times New Roman"/>
      <w:b/>
      <w:color w:val="515254"/>
    </w:rPr>
  </w:style>
  <w:style w:type="character" w:styleId="Hyperlink">
    <w:name w:val="Hyperlink"/>
    <w:basedOn w:val="DefaultParagraphFont"/>
    <w:uiPriority w:val="99"/>
    <w:unhideWhenUsed/>
    <w:rsid w:val="0062197F"/>
    <w:rPr>
      <w:color w:val="515254"/>
      <w:u w:val="single" w:color="F4633A"/>
    </w:rPr>
  </w:style>
  <w:style w:type="paragraph" w:customStyle="1" w:styleId="Numberedtext">
    <w:name w:val="Numbered text"/>
    <w:basedOn w:val="Normal"/>
    <w:link w:val="NumberedtextChar"/>
    <w:qFormat/>
    <w:rsid w:val="0062197F"/>
    <w:pPr>
      <w:numPr>
        <w:numId w:val="12"/>
      </w:numPr>
    </w:pPr>
    <w:rPr>
      <w:rFonts w:eastAsia="Calibri" w:cs="Arial"/>
    </w:rPr>
  </w:style>
  <w:style w:type="character" w:customStyle="1" w:styleId="NumberedtextChar">
    <w:name w:val="Numbered text Char"/>
    <w:basedOn w:val="DefaultParagraphFont"/>
    <w:link w:val="Numberedtext"/>
    <w:rsid w:val="0062197F"/>
    <w:rPr>
      <w:rFonts w:eastAsia="Calibri" w:cs="Arial"/>
      <w:color w:val="515254"/>
      <w:sz w:val="22"/>
    </w:rPr>
  </w:style>
  <w:style w:type="character" w:styleId="PlaceholderText">
    <w:name w:val="Placeholder Text"/>
    <w:basedOn w:val="DefaultParagraphFont"/>
    <w:uiPriority w:val="99"/>
    <w:semiHidden/>
    <w:rsid w:val="0062197F"/>
    <w:rPr>
      <w:color w:val="808080"/>
    </w:rPr>
  </w:style>
  <w:style w:type="paragraph" w:customStyle="1" w:styleId="Recommendationbullet">
    <w:name w:val="Recommendation bullet"/>
    <w:basedOn w:val="Normal"/>
    <w:qFormat/>
    <w:rsid w:val="0062197F"/>
    <w:pPr>
      <w:numPr>
        <w:numId w:val="7"/>
      </w:numPr>
      <w:tabs>
        <w:tab w:val="left" w:pos="1134"/>
      </w:tabs>
      <w:spacing w:before="40" w:after="40" w:line="260" w:lineRule="atLeast"/>
    </w:pPr>
  </w:style>
  <w:style w:type="paragraph" w:customStyle="1" w:styleId="Tabletextbold">
    <w:name w:val="Table text bold"/>
    <w:basedOn w:val="Tabletext"/>
    <w:qFormat/>
    <w:rsid w:val="0062197F"/>
    <w:rPr>
      <w:b/>
    </w:rPr>
  </w:style>
  <w:style w:type="paragraph" w:customStyle="1" w:styleId="Recommendationheading">
    <w:name w:val="Recommendation heading"/>
    <w:basedOn w:val="Tabletextbold"/>
    <w:qFormat/>
    <w:rsid w:val="0062197F"/>
    <w:pPr>
      <w:spacing w:before="60" w:after="60" w:line="260" w:lineRule="atLeast"/>
    </w:pPr>
  </w:style>
  <w:style w:type="paragraph" w:customStyle="1" w:styleId="Recommendationsub-bullet">
    <w:name w:val="Recommendation sub-bullet"/>
    <w:basedOn w:val="Normal"/>
    <w:qFormat/>
    <w:rsid w:val="0062197F"/>
    <w:pPr>
      <w:numPr>
        <w:numId w:val="8"/>
      </w:numPr>
      <w:tabs>
        <w:tab w:val="left" w:pos="1701"/>
      </w:tabs>
      <w:spacing w:before="40" w:after="40" w:line="260" w:lineRule="atLeast"/>
    </w:pPr>
    <w:rPr>
      <w:rFonts w:eastAsia="Calibri" w:cs="Times New Roman"/>
      <w:lang w:eastAsia="en-GB"/>
    </w:rPr>
  </w:style>
  <w:style w:type="paragraph" w:customStyle="1" w:styleId="Recommendationtext">
    <w:name w:val="Recommendation text"/>
    <w:basedOn w:val="Tabletext"/>
    <w:qFormat/>
    <w:rsid w:val="0062197F"/>
    <w:pPr>
      <w:tabs>
        <w:tab w:val="left" w:pos="567"/>
      </w:tabs>
      <w:spacing w:before="60" w:after="60" w:line="260" w:lineRule="atLeast"/>
      <w:ind w:left="567" w:hanging="567"/>
    </w:pPr>
  </w:style>
  <w:style w:type="paragraph" w:customStyle="1" w:styleId="Statusofdocument">
    <w:name w:val="Status of document"/>
    <w:basedOn w:val="Normal"/>
    <w:qFormat/>
    <w:rsid w:val="0062197F"/>
    <w:pPr>
      <w:autoSpaceDE w:val="0"/>
      <w:autoSpaceDN w:val="0"/>
      <w:adjustRightInd w:val="0"/>
      <w:spacing w:before="240" w:after="240"/>
    </w:pPr>
    <w:rPr>
      <w:rFonts w:eastAsia="Calibri" w:cs="Arial"/>
      <w:szCs w:val="18"/>
    </w:rPr>
  </w:style>
  <w:style w:type="paragraph" w:customStyle="1" w:styleId="Sub-bullet">
    <w:name w:val="Sub-bullet"/>
    <w:basedOn w:val="Normal"/>
    <w:link w:val="Sub-bulletChar"/>
    <w:qFormat/>
    <w:rsid w:val="0062197F"/>
    <w:pPr>
      <w:numPr>
        <w:numId w:val="9"/>
      </w:numPr>
    </w:pPr>
    <w:rPr>
      <w:rFonts w:eastAsia="Calibri" w:cs="Times New Roman"/>
    </w:rPr>
  </w:style>
  <w:style w:type="character" w:customStyle="1" w:styleId="Sub-bulletChar">
    <w:name w:val="Sub-bullet Char"/>
    <w:basedOn w:val="DefaultParagraphFont"/>
    <w:link w:val="Sub-bullet"/>
    <w:rsid w:val="0062197F"/>
    <w:rPr>
      <w:rFonts w:eastAsia="Calibri" w:cs="Times New Roman"/>
      <w:color w:val="515254"/>
      <w:sz w:val="22"/>
    </w:rPr>
  </w:style>
  <w:style w:type="paragraph" w:customStyle="1" w:styleId="Tablebullet">
    <w:name w:val="Table bullet"/>
    <w:basedOn w:val="Normal"/>
    <w:link w:val="TablebulletChar"/>
    <w:qFormat/>
    <w:rsid w:val="0062197F"/>
    <w:pPr>
      <w:numPr>
        <w:numId w:val="10"/>
      </w:numPr>
      <w:spacing w:before="40" w:after="40" w:line="240" w:lineRule="atLeast"/>
    </w:pPr>
    <w:rPr>
      <w:rFonts w:eastAsia="Calibri" w:cs="Times New Roman"/>
      <w:lang w:eastAsia="en-GB"/>
    </w:rPr>
  </w:style>
  <w:style w:type="character" w:customStyle="1" w:styleId="TablebulletChar">
    <w:name w:val="Table bullet Char"/>
    <w:basedOn w:val="DefaultParagraphFont"/>
    <w:link w:val="Tablebullet"/>
    <w:rsid w:val="0062197F"/>
    <w:rPr>
      <w:rFonts w:eastAsia="Calibri" w:cs="Times New Roman"/>
      <w:color w:val="515254"/>
      <w:sz w:val="22"/>
      <w:lang w:eastAsia="en-GB"/>
    </w:rPr>
  </w:style>
  <w:style w:type="table" w:styleId="TableGrid">
    <w:name w:val="Table Grid"/>
    <w:basedOn w:val="TableNormal"/>
    <w:uiPriority w:val="59"/>
    <w:rsid w:val="006219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link w:val="TableheadingChar"/>
    <w:qFormat/>
    <w:rsid w:val="0062197F"/>
    <w:pPr>
      <w:spacing w:before="40" w:after="40" w:line="240" w:lineRule="atLeast"/>
    </w:pPr>
    <w:rPr>
      <w:rFonts w:eastAsia="Calibri" w:cs="Times New Roman"/>
      <w:b/>
      <w:lang w:eastAsia="en-GB"/>
    </w:rPr>
  </w:style>
  <w:style w:type="character" w:customStyle="1" w:styleId="TableheadingChar">
    <w:name w:val="Table heading Char"/>
    <w:basedOn w:val="DefaultParagraphFont"/>
    <w:link w:val="Tableheading"/>
    <w:rsid w:val="0062197F"/>
    <w:rPr>
      <w:rFonts w:eastAsia="Calibri" w:cs="Times New Roman"/>
      <w:b/>
      <w:color w:val="515254"/>
      <w:sz w:val="22"/>
      <w:lang w:eastAsia="en-GB"/>
    </w:rPr>
  </w:style>
  <w:style w:type="paragraph" w:customStyle="1" w:styleId="Tablesub-bullet">
    <w:name w:val="Table sub-bullet"/>
    <w:basedOn w:val="Normal"/>
    <w:link w:val="Tablesub-bulletChar"/>
    <w:qFormat/>
    <w:rsid w:val="0062197F"/>
    <w:pPr>
      <w:numPr>
        <w:numId w:val="11"/>
      </w:numPr>
      <w:tabs>
        <w:tab w:val="left" w:pos="567"/>
      </w:tabs>
      <w:spacing w:before="40" w:after="40" w:line="240" w:lineRule="atLeast"/>
      <w:ind w:left="714" w:hanging="357"/>
    </w:pPr>
    <w:rPr>
      <w:rFonts w:eastAsia="Calibri" w:cs="Times New Roman"/>
      <w:lang w:eastAsia="en-GB"/>
    </w:rPr>
  </w:style>
  <w:style w:type="character" w:customStyle="1" w:styleId="Tablesub-bulletChar">
    <w:name w:val="Table sub-bullet Char"/>
    <w:basedOn w:val="DefaultParagraphFont"/>
    <w:link w:val="Tablesub-bullet"/>
    <w:rsid w:val="0062197F"/>
    <w:rPr>
      <w:rFonts w:eastAsia="Calibri" w:cs="Times New Roman"/>
      <w:color w:val="515254"/>
      <w:sz w:val="22"/>
      <w:lang w:eastAsia="en-GB"/>
    </w:rPr>
  </w:style>
  <w:style w:type="paragraph" w:customStyle="1" w:styleId="Tablebullets">
    <w:name w:val="Table bullets"/>
    <w:basedOn w:val="Normal"/>
    <w:link w:val="TablebulletsChar"/>
    <w:qFormat/>
    <w:rsid w:val="0062197F"/>
    <w:pPr>
      <w:tabs>
        <w:tab w:val="left" w:pos="284"/>
      </w:tabs>
      <w:spacing w:before="40" w:after="40" w:line="240" w:lineRule="atLeast"/>
      <w:ind w:left="284" w:hanging="284"/>
    </w:pPr>
    <w:rPr>
      <w:rFonts w:eastAsia="Calibri" w:cs="Times New Roman"/>
      <w:lang w:eastAsia="en-GB"/>
    </w:rPr>
  </w:style>
  <w:style w:type="character" w:customStyle="1" w:styleId="TablebulletsChar">
    <w:name w:val="Table bullets Char"/>
    <w:basedOn w:val="DefaultParagraphFont"/>
    <w:link w:val="Tablebullets"/>
    <w:rsid w:val="0062197F"/>
    <w:rPr>
      <w:rFonts w:eastAsia="Calibri" w:cs="Times New Roman"/>
      <w:sz w:val="22"/>
      <w:lang w:eastAsia="en-GB"/>
    </w:rPr>
  </w:style>
  <w:style w:type="table" w:customStyle="1" w:styleId="NewTextTable">
    <w:name w:val="New Text Table"/>
    <w:basedOn w:val="TableNormal"/>
    <w:uiPriority w:val="99"/>
    <w:rsid w:val="0062197F"/>
    <w:pPr>
      <w:spacing w:before="40" w:after="40" w:line="240" w:lineRule="atLeast"/>
    </w:pPr>
    <w:rPr>
      <w:color w:val="515254"/>
    </w:rPr>
    <w:tblPr>
      <w:tblBorders>
        <w:insideH w:val="single" w:sz="8" w:space="0" w:color="F4633A"/>
        <w:insideV w:val="single" w:sz="8" w:space="0" w:color="F4633A"/>
      </w:tblBorders>
    </w:tblPr>
    <w:tcPr>
      <w:shd w:val="clear" w:color="auto" w:fill="F2F2F2"/>
      <w:tcMar>
        <w:top w:w="227" w:type="dxa"/>
        <w:left w:w="227" w:type="dxa"/>
        <w:bottom w:w="227" w:type="dxa"/>
        <w:right w:w="227" w:type="dxa"/>
      </w:tcMar>
    </w:tcPr>
  </w:style>
  <w:style w:type="paragraph" w:styleId="ListParagraph">
    <w:name w:val="List Paragraph"/>
    <w:basedOn w:val="Normal"/>
    <w:uiPriority w:val="34"/>
    <w:qFormat/>
    <w:rsid w:val="00DA40AA"/>
    <w:pPr>
      <w:spacing w:before="240" w:after="40"/>
      <w:ind w:left="720"/>
      <w:contextualSpacing/>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464010">
      <w:bodyDiv w:val="1"/>
      <w:marLeft w:val="0"/>
      <w:marRight w:val="0"/>
      <w:marTop w:val="0"/>
      <w:marBottom w:val="0"/>
      <w:divBdr>
        <w:top w:val="none" w:sz="0" w:space="0" w:color="auto"/>
        <w:left w:val="none" w:sz="0" w:space="0" w:color="auto"/>
        <w:bottom w:val="none" w:sz="0" w:space="0" w:color="auto"/>
        <w:right w:val="none" w:sz="0" w:space="0" w:color="auto"/>
      </w:divBdr>
    </w:div>
    <w:div w:id="1825513899">
      <w:bodyDiv w:val="1"/>
      <w:marLeft w:val="0"/>
      <w:marRight w:val="0"/>
      <w:marTop w:val="0"/>
      <w:marBottom w:val="0"/>
      <w:divBdr>
        <w:top w:val="none" w:sz="0" w:space="0" w:color="auto"/>
        <w:left w:val="none" w:sz="0" w:space="0" w:color="auto"/>
        <w:bottom w:val="none" w:sz="0" w:space="0" w:color="auto"/>
        <w:right w:val="none" w:sz="0" w:space="0" w:color="auto"/>
      </w:divBdr>
    </w:div>
    <w:div w:id="2140679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munitycouncilaudits@audit.w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30b401-02f1-4e72-a7f4-254a04188f7c">
      <Terms xmlns="http://schemas.microsoft.com/office/infopath/2007/PartnerControls"/>
    </lcf76f155ced4ddcb4097134ff3c332f>
    <TaxCatchAll xmlns="955c92a2-ec27-403e-862c-d2c4f2cbdd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A56ABD445518A43B3AC9E2170FDF38C" ma:contentTypeVersion="18" ma:contentTypeDescription="Create a new document." ma:contentTypeScope="" ma:versionID="316b06c9ac7caf4e029d2036db9252af">
  <xsd:schema xmlns:xsd="http://www.w3.org/2001/XMLSchema" xmlns:xs="http://www.w3.org/2001/XMLSchema" xmlns:p="http://schemas.microsoft.com/office/2006/metadata/properties" xmlns:ns2="4530b401-02f1-4e72-a7f4-254a04188f7c" xmlns:ns3="955c92a2-ec27-403e-862c-d2c4f2cbdd48" targetNamespace="http://schemas.microsoft.com/office/2006/metadata/properties" ma:root="true" ma:fieldsID="c86aad48d245bc1dfb7b54065bce3b9c" ns2:_="" ns3:_="">
    <xsd:import namespace="4530b401-02f1-4e72-a7f4-254a04188f7c"/>
    <xsd:import namespace="955c92a2-ec27-403e-862c-d2c4f2cbdd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0b401-02f1-4e72-a7f4-254a0418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1789b42-5f09-4cdd-b8d4-d1e110464f3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c92a2-ec27-403e-862c-d2c4f2cbdd4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6f60ad0-3d39-4597-98b9-340ac570dec0}" ma:internalName="TaxCatchAll" ma:showField="CatchAllData" ma:web="955c92a2-ec27-403e-862c-d2c4f2cbdd4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CD00E-B9A9-408D-B3CB-BE8250C8B2B3}">
  <ds:schemaRefs>
    <ds:schemaRef ds:uri="http://schemas.microsoft.com/office/2006/metadata/properties"/>
    <ds:schemaRef ds:uri="http://schemas.microsoft.com/office/infopath/2007/PartnerControls"/>
    <ds:schemaRef ds:uri="4530b401-02f1-4e72-a7f4-254a04188f7c"/>
    <ds:schemaRef ds:uri="955c92a2-ec27-403e-862c-d2c4f2cbdd48"/>
  </ds:schemaRefs>
</ds:datastoreItem>
</file>

<file path=customXml/itemProps2.xml><?xml version="1.0" encoding="utf-8"?>
<ds:datastoreItem xmlns:ds="http://schemas.openxmlformats.org/officeDocument/2006/customXml" ds:itemID="{880B5F3A-99CA-4739-84D5-1D4E69913200}">
  <ds:schemaRefs>
    <ds:schemaRef ds:uri="http://schemas.microsoft.com/sharepoint/v3/contenttype/forms"/>
  </ds:schemaRefs>
</ds:datastoreItem>
</file>

<file path=customXml/itemProps3.xml><?xml version="1.0" encoding="utf-8"?>
<ds:datastoreItem xmlns:ds="http://schemas.openxmlformats.org/officeDocument/2006/customXml" ds:itemID="{FB16D0A6-8E6D-406E-B84C-E89D973C6DFC}">
  <ds:schemaRefs>
    <ds:schemaRef ds:uri="http://schemas.openxmlformats.org/officeDocument/2006/bibliography"/>
  </ds:schemaRefs>
</ds:datastoreItem>
</file>

<file path=customXml/itemProps4.xml><?xml version="1.0" encoding="utf-8"?>
<ds:datastoreItem xmlns:ds="http://schemas.openxmlformats.org/officeDocument/2006/customXml" ds:itemID="{02B8CCF6-2B7A-4597-B8F4-4070DD3E1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0b401-02f1-4e72-a7f4-254a04188f7c"/>
    <ds:schemaRef ds:uri="955c92a2-ec27-403e-862c-d2c4f2cbd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Wales Audit Office</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Deryck Evans</dc:creator>
  <cp:keywords/>
  <dc:description/>
  <cp:lastModifiedBy>Lesley Parker</cp:lastModifiedBy>
  <cp:revision>2</cp:revision>
  <cp:lastPrinted>2026-07-29T20:44:00Z</cp:lastPrinted>
  <dcterms:created xsi:type="dcterms:W3CDTF">2026-07-30T13:18:00Z</dcterms:created>
  <dcterms:modified xsi:type="dcterms:W3CDTF">2026-07-30T13:18:00Z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0x010100AA56ABD445518A43B3AC9E2170FDF38C</vt:lpwstr>
  </property>
  <property fmtid="{D5CDD505-2E9C-101B-9397-08002B2CF9AE}" pid="3" name="Order">
    <vt:r8>2815600</vt:r8>
  </property>
  <property fmtid="{D5CDD505-2E9C-101B-9397-08002B2CF9AE}" pid="4" name="MediaServiceImageTags">
    <vt:lpwstr/>
  </property>
  <property fmtid="{D5CDD505-2E9C-101B-9397-08002B2CF9AE}" pid="5" name="docLang">
    <vt:lpwstr>cy</vt:lpwstr>
  </property>
</Properties>
</file>